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Rubric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cells and systems.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The rubric assesses student understanding of:</w:t>
      </w:r>
    </w:p>
    <w:p>
      <w:pPr>
        <w:pStyle w:val="ListParagraph"/>
        <w:numPr>
          <w:ilvl w:val="0"/>
          <w:numId w:val="1"/>
        </w:numPr>
      </w:pPr>
      <w:r>
        <w:t xml:space="preserve">How cells function as the basic unit of life and how they organize into tissues and organs (</w:t>
      </w:r>
      <w:hyperlink w:history="1" r:id="rIdqbeucvk399dvbdup9hktg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Similarities and differences between plant and animal cells, and between single-celled and multicelled organisms (</w:t>
      </w:r>
      <w:hyperlink w:history="1" r:id="rIdxppnqnc1fnsv4qz54p_m5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How organisms apply the concept of system to describe structure and function (</w:t>
      </w:r>
      <w:hyperlink w:history="1" r:id="rIdxxdfotz56ilpwussfeqe6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The role of cells, tissues and organs in supporting healthy body systems (</w:t>
      </w:r>
      <w:hyperlink w:history="1" r:id="rIdyd2ojdirht1utuvdesoxh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Cell and Tissue Identification</w:t>
            </w:r>
          </w:p>
        </w:tc>
        <w:tc>
          <w:p>
            <w:r>
              <w:t xml:space="preserve">Labels show few cell structures or tissues; missing major organelles or cell types.</w:t>
            </w:r>
          </w:p>
        </w:tc>
        <w:tc>
          <w:p>
            <w:r>
              <w:t xml:space="preserve">Labels include some cell structures and tissues; may confuse plant and animal features or miss key organelles.</w:t>
            </w:r>
          </w:p>
        </w:tc>
        <w:tc>
          <w:p>
            <w:r>
              <w:t xml:space="preserve">Labels correctly identify major cell structures, organelles and tissues; distinguishes plant from animal cells.</w:t>
            </w:r>
          </w:p>
        </w:tc>
        <w:tc>
          <w:p>
            <w:r>
              <w:t xml:space="preserve">Labels are complete and accurate; shows understanding of how tissues form from cells and function together.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System Organization and Function</w:t>
            </w:r>
          </w:p>
        </w:tc>
        <w:tc>
          <w:p>
            <w:r>
              <w:t xml:space="preserve">Describes isolated parts; does not connect cells to larger systems or explain function.</w:t>
            </w:r>
          </w:p>
        </w:tc>
        <w:tc>
          <w:p>
            <w:r>
              <w:t xml:space="preserve">Describes some connections between cells and systems; explains function in general terms with limited detail.</w:t>
            </w:r>
          </w:p>
        </w:tc>
        <w:tc>
          <w:p>
            <w:r>
              <w:t xml:space="preserve">Explains how cells and tissues work together in a system; describes function of major organs or body systems.</w:t>
            </w:r>
          </w:p>
        </w:tc>
        <w:tc>
          <w:p>
            <w:r>
              <w:t xml:space="preserve">Explains how multiple levels (cells, tissues, organs, systems) interact; connects structure to function throughout.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Comparison of Organism Types</w:t>
            </w:r>
          </w:p>
        </w:tc>
        <w:tc>
          <w:p>
            <w:r>
              <w:t xml:space="preserve">Shows limited awareness of differences between single-celled and multicelled organisms or plant and animal cells.</w:t>
            </w:r>
          </w:p>
        </w:tc>
        <w:tc>
          <w:p>
            <w:r>
              <w:t xml:space="preserve">Identifies some differences between organism types or cell types; comparisons lack depth or clarity.</w:t>
            </w:r>
          </w:p>
        </w:tc>
        <w:tc>
          <w:p>
            <w:r>
              <w:t xml:space="preserve">Compares single-celled and multicelled organisms; distinguishes plant and animal cells with accurate examples.</w:t>
            </w:r>
          </w:p>
        </w:tc>
        <w:tc>
          <w:p>
            <w:r>
              <w:t xml:space="preserve">Analyzes similarities and differences across organism types; explains how different structures meet similar functions.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Accuracy and Presentation</w:t>
            </w:r>
          </w:p>
        </w:tc>
        <w:tc>
          <w:p>
            <w:r>
              <w:t xml:space="preserve">Contains multiple errors; labels are unclear, incomplete or difficult to follow.</w:t>
            </w:r>
          </w:p>
        </w:tc>
        <w:tc>
          <w:p>
            <w:r>
              <w:t xml:space="preserve">Contains some errors; most labels are clear but organization could improve.</w:t>
            </w:r>
          </w:p>
        </w:tc>
        <w:tc>
          <w:p>
            <w:r>
              <w:t xml:space="preserve">Accurate and well-organized; labels are clear and easy to locate; presentation is neat and logical.</w:t>
            </w:r>
          </w:p>
        </w:tc>
        <w:tc>
          <w:p>
            <w:r>
              <w:t xml:space="preserve">Highly accurate; presentation is polished; labels enhance understanding; work shows careful attention to detail.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Add the level achieved in each criterion (Beginning = 1, Developing = 2, Proficient = 3, Exemplary = 4). A student working at Proficient in all four criteria scores 12 points total, which falls in the Proficient overall band below.</w:t>
      </w:r>
    </w:p>
    <w:p>
      <w:pPr>
        <w:pStyle w:val="ListParagraph"/>
        <w:numPr>
          <w:ilvl w:val="0"/>
          <w:numId w:val="1"/>
        </w:numPr>
      </w:pPr>
      <w:r>
        <w:t xml:space="preserve">14 to 16 points: Exemplary overall</w:t>
      </w:r>
    </w:p>
    <w:p>
      <w:pPr>
        <w:pStyle w:val="ListParagraph"/>
        <w:numPr>
          <w:ilvl w:val="0"/>
          <w:numId w:val="1"/>
        </w:numPr>
      </w:pPr>
      <w:r>
        <w:t xml:space="preserve">10 to 13 points: Proficient overall</w:t>
      </w:r>
    </w:p>
    <w:p>
      <w:pPr>
        <w:pStyle w:val="ListParagraph"/>
        <w:numPr>
          <w:ilvl w:val="0"/>
          <w:numId w:val="1"/>
        </w:numPr>
      </w:pPr>
      <w:r>
        <w:t xml:space="preserve">7 to 9 points: Developing overall</w:t>
      </w:r>
    </w:p>
    <w:p>
      <w:pPr>
        <w:pStyle w:val="ListParagraph"/>
        <w:numPr>
          <w:ilvl w:val="0"/>
          <w:numId w:val="1"/>
        </w:numPr>
      </w:pPr>
      <w:r>
        <w:t xml:space="preserve">4 to 6 points: Beginning overall</w:t>
      </w:r>
    </w:p>
    <w:p>
      <w:pPr>
        <w:spacing w:after="120"/>
      </w:pPr>
      <w:r>
        <w:t xml:space="preserve">A student who reaches Exemplary in three criteria and Proficient in one scores 15 points, placing them in the Exemplary overall band, reflecting their strong mastery.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Check that labels match the task: a model should show physical structures; a written report should describe function and organization. Both formats must show understanding of cells and systems, not just vocabulary.</w:t>
      </w:r>
    </w:p>
    <w:p>
      <w:pPr>
        <w:pStyle w:val="ListParagraph"/>
        <w:numPr>
          <w:ilvl w:val="0"/>
          <w:numId w:val="1"/>
        </w:numPr>
      </w:pPr>
      <w:r>
        <w:t xml:space="preserve">When comparing single-celled and multicelled organisms, look for evidence that the student recognizes both types can perform life functions. A comparison of an amoeba and a grizzly bear, or a single-celled alga and a poplar tree, shows this understanding (</w:t>
      </w:r>
      <w:hyperlink w:history="1" r:id="rIdnlulfdjergebkbucrzgnm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For body systems, students need only general understanding of respiration, circulation, digestion, excretion and sensory awareness. Do not expect detailed mechanism. Look for evidence they can name a system and describe what it does (</w:t>
      </w:r>
      <w:hyperlink w:history="1" r:id="rId7qezrrik-wlfzfrozg7e5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Distinguish between plant and animal cells by checking for mention of cell wall, cell membrane, chloroplasts or vacuoles. A student does not need to explain these structures in detail, only identify them correctly (</w:t>
      </w:r>
      <w:hyperlink w:history="1" r:id="rIdij0pnbd78qvrynjrtpmg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eucvk399dvbdup9hktg" Type="http://schemas.openxmlformats.org/officeDocument/2006/relationships/hyperlink" Target="https://goa-cc-uat-aili-app-001.azurewebsites.net/explore/node/17320" TargetMode="External"/><Relationship Id="rIdxppnqnc1fnsv4qz54p_m5" Type="http://schemas.openxmlformats.org/officeDocument/2006/relationships/hyperlink" Target="https://goa-cc-uat-aili-app-001.azurewebsites.net/explore/node/17320" TargetMode="External"/><Relationship Id="rIdxxdfotz56ilpwussfeqe6" Type="http://schemas.openxmlformats.org/officeDocument/2006/relationships/hyperlink" Target="https://goa-cc-uat-aili-app-001.azurewebsites.net/explore/node/17319" TargetMode="External"/><Relationship Id="rIdyd2ojdirht1utuvdesoxh" Type="http://schemas.openxmlformats.org/officeDocument/2006/relationships/hyperlink" Target="https://goa-cc-uat-aili-app-001.azurewebsites.net/explore/node/17321" TargetMode="External"/><Relationship Id="rIdnlulfdjergebkbucrzgnm" Type="http://schemas.openxmlformats.org/officeDocument/2006/relationships/hyperlink" Target="https://goa-cc-uat-aili-app-001.azurewebsites.net/explore/node/17320" TargetMode="External"/><Relationship Id="rId7qezrrik-wlfzfrozg7e5" Type="http://schemas.openxmlformats.org/officeDocument/2006/relationships/hyperlink" Target="https://goa-cc-uat-aili-app-001.azurewebsites.net/explore/node/17321" TargetMode="External"/><Relationship Id="rIdij0pnbd78qvrynjrtpmge" Type="http://schemas.openxmlformats.org/officeDocument/2006/relationships/hyperlink" Target="https://goa-cc-uat-aili-app-001.azurewebsites.net/explore/node/17320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Rubric</dc:title>
  <dc:creator>AILI</dc:creator>
  <cp:lastModifiedBy>Un-named</cp:lastModifiedBy>
  <cp:revision>1</cp:revision>
  <dcterms:created xsi:type="dcterms:W3CDTF">2026-10-04T06:15:31.266Z</dcterms:created>
  <dcterms:modified xsi:type="dcterms:W3CDTF">2026-10-04T06:15:31.266Z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