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Maze: Path to 100</w:t>
      </w:r>
    </w:p>
    <w:p>
      <w:pPr>
        <w:spacing w:after="120"/>
      </w:pPr>
      <w:r>
        <w:t xml:space="preserve">Grade 2 students practise adding and subtracting within 100 as they move through this maze (</w:t>
      </w:r>
      <w:hyperlink w:history="1" r:id="rIdf9jsvs-y1dknikxsjdgip">
        <w:r>
          <w:rPr>
            <w:color w:val="1e3a8a"/>
            <w:u w:val="single"/>
          </w:rPr>
          <w:t xml:space="preserve">Outcome</w:t>
        </w:r>
      </w:hyperlink>
      <w:r>
        <w:t xml:space="preserve">). Each step uses number facts and strategies like making tens and using doubles (</w:t>
      </w:r>
      <w:hyperlink w:history="1" r:id="rIdsp-5sprlqs-wtwbnr8xxd">
        <w:r>
          <w:rPr>
            <w:color w:val="1e3a8a"/>
            <w:u w:val="single"/>
          </w:rPr>
          <w:t xml:space="preserve">Knowledge</w:t>
        </w:r>
      </w:hyperlink>
      <w:r>
        <w:t xml:space="preserve">, </w:t>
      </w:r>
      <w:hyperlink w:history="1" r:id="rId_zw20vcfad_krthkihlw0">
        <w:r>
          <w:rPr>
            <w:color w:val="1e3a8a"/>
            <w:u w:val="single"/>
          </w:rPr>
          <w:t xml:space="preserve">Knowledge</w:t>
        </w:r>
      </w:hyperlink>
      <w:r>
        <w:t xml:space="preserve">), and some steps ask you to check your work with the opposite operation (</w:t>
      </w:r>
      <w:hyperlink w:history="1" r:id="rId2zrrd8d_orxdzmhzh-41p">
        <w:r>
          <w:rPr>
            <w:color w:val="1e3a8a"/>
            <w:u w:val="single"/>
          </w:rPr>
          <w:t xml:space="preserve">Skills</w:t>
        </w:r>
      </w:hyperlink>
      <w:r>
        <w:t xml:space="preserve">, </w:t>
      </w:r>
      <w:hyperlink w:history="1" r:id="rIdemechddkvvxy9zxecfqeu">
        <w:r>
          <w:rPr>
            <w:color w:val="1e3a8a"/>
            <w:u w:val="single"/>
          </w:rPr>
          <w:t xml:space="preserve">Skills</w:t>
        </w:r>
      </w:hyperlink>
      <w:r>
        <w:t xml:space="preserve">). Solving the maze also means finding a missing number in a sum or difference, just like the curriculum expects (</w:t>
      </w:r>
      <w:hyperlink w:history="1" r:id="rIdir1qf2sg0nrzemlhehmb_">
        <w:r>
          <w:rPr>
            <w:color w:val="1e3a8a"/>
            <w:u w:val="single"/>
          </w:rPr>
          <w:t xml:space="preserve">Skills</w:t>
        </w:r>
      </w:hyperlink>
      <w:r>
        <w:t xml:space="preserve">). This activity connects to classroom work on composing sums in different ways (</w:t>
      </w:r>
      <w:hyperlink w:history="1" r:id="rId0hhz227y6syitviadhbtk">
        <w:r>
          <w:rPr>
            <w:color w:val="1e3a8a"/>
            <w:u w:val="single"/>
          </w:rPr>
          <w:t xml:space="preserve">Understanding</w:t>
        </w:r>
      </w:hyperlink>
      <w:r>
        <w:t xml:space="preserve">, </w:t>
      </w:r>
      <w:hyperlink w:history="1" r:id="rId5he9ogup_2x5kop42_m-k">
        <w:r>
          <w:rPr>
            <w:color w:val="1e3a8a"/>
            <w:u w:val="single"/>
          </w:rPr>
          <w:t xml:space="preserve">Understanding</w:t>
        </w:r>
      </w:hyperlink>
      <w:r>
        <w:t xml:space="preserve">) and supports the same skills covered in </w:t>
      </w:r>
      <w:hyperlink w:history="1" r:id="rId_uxpfcaaqnjckp0prwkpr">
        <w:r>
          <w:rPr>
            <w:color w:val="1e3a8a"/>
            <w:u w:val="single"/>
          </w:rPr>
          <w:t xml:space="preserve">Resource</w:t>
        </w:r>
      </w:hyperlink>
      <w:r>
        <w:t xml:space="preserve">.</w:t>
      </w:r>
    </w:p>
    <w:p>
      <w:pPr>
        <w:pStyle w:val="Heading2"/>
      </w:pPr>
      <w:r>
        <w:t xml:space="preserve">How to play</w:t>
      </w:r>
    </w:p>
    <w:p>
      <w:pPr>
        <w:spacing w:after="120"/>
      </w:pPr>
      <w:r>
        <w:t xml:space="preserve">Start at the cell marked START.</w:t>
      </w:r>
    </w:p>
    <w:p>
      <w:pPr>
        <w:spacing w:after="120"/>
      </w:pPr>
      <w:r>
        <w:t xml:space="preserve">Solve the addition or subtraction problem in each cell.</w:t>
      </w:r>
    </w:p>
    <w:p>
      <w:pPr>
        <w:spacing w:after="120"/>
      </w:pPr>
      <w:r>
        <w:t xml:space="preserve">Move to the next cell only if your answer matches the number on a connected path.</w:t>
      </w:r>
    </w:p>
    <w:p>
      <w:pPr>
        <w:spacing w:after="120"/>
      </w:pPr>
      <w:r>
        <w:t xml:space="preserve">Follow the correct path all the way to the cell marked END.</w:t>
      </w:r>
    </w:p>
    <w:p>
      <w:pPr>
        <w:spacing w:after="120"/>
      </w:pPr>
      <w:r>
        <w:t xml:space="preserve">You can move up, down, left, or right. Never move through walls.</w:t>
      </w:r>
    </w:p>
    <w:p>
      <w:pPr>
        <w:spacing w:after="120"/>
      </w:pPr>
      <w:r>
        <w:t xml:space="preserve">Use a pencil, scrap paper, or a hundred chart. These help you add and subtract.</w:t>
      </w:r>
    </w:p>
    <w:p>
      <w:pPr>
        <w:spacing w:after="120"/>
      </w:pPr>
      <w:r>
        <w:t xml:space="preserve">If you get stuck, try counting on or counting back by tens first.</w:t>
      </w:r>
    </w:p>
    <w:p>
      <w:pPr>
        <w:spacing w:after="120"/>
      </w:pPr>
      <w:r>
        <w:t xml:space="preserve">Trace your whole path with a crayon or highlighter once you find it.</w:t>
      </w:r>
    </w:p>
    <w:p>
      <w:pPr>
        <w:pStyle w:val="Heading2"/>
      </w:pPr>
      <w:r>
        <w:t xml:space="preserve">The maze</w:t>
      </w:r>
    </w:p>
    <w:p>
      <w:pPr>
        <w:jc w:val="center"/>
      </w:pPr>
      <w:r>
        <w:drawing>
          <wp:inline distT="0" distB="0" distL="0" distR="0">
            <wp:extent cx="4381500" cy="474345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743450"/>
                    </a:xfrm>
                    <a:prstGeom prst="rect">
                      <a:avLst/>
                    </a:prstGeom>
                  </pic:spPr>
                </pic:pic>
              </a:graphicData>
            </a:graphic>
          </wp:inline>
        </w:drawing>
      </w:r>
    </w:p>
    <w:p>
      <w:pPr>
        <w:pStyle w:val="Heading2"/>
      </w:pPr>
      <w:r>
        <w:t xml:space="preserve">Answer key</w:t>
      </w:r>
    </w:p>
    <w:p>
      <w:pPr>
        <w:jc w:val="center"/>
      </w:pPr>
      <w:r>
        <w:drawing>
          <wp:inline distT="0" distB="0" distL="0" distR="0">
            <wp:extent cx="4381500" cy="47434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743450"/>
                    </a:xfrm>
                    <a:prstGeom prst="rect">
                      <a:avLst/>
                    </a:prstGeom>
                  </pic:spPr>
                </pic:pic>
              </a:graphicData>
            </a:graphic>
          </wp:inline>
        </w:drawing>
      </w:r>
    </w:p>
    <w:p>
      <w:pPr>
        <w:spacing w:after="120"/>
      </w:pPr>
      <w:r>
        <w:t xml:space="preserve">Path: right 2, down 1, right 2, down 1, right 1, down 1, left 1, down 4, right 1, down 2, right 1, up 1, right 1, down 1, right 1, up 3, left 3, up 1, right 2, up 5, right 1, down 2, right 1, down 1, left 1, down 2, right 1, down 4</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9jsvs-y1dknikxsjdgip" Type="http://schemas.openxmlformats.org/officeDocument/2006/relationships/hyperlink" Target="https://goa-cc-uat-aili-app-001.azurewebsites.net/explore/node/29844" TargetMode="External"/><Relationship Id="rIdsp-5sprlqs-wtwbnr8xxd" Type="http://schemas.openxmlformats.org/officeDocument/2006/relationships/hyperlink" Target="https://goa-cc-uat-aili-app-001.azurewebsites.net/explore/node/29850" TargetMode="External"/><Relationship Id="rId_zw20vcfad_krthkihlw0" Type="http://schemas.openxmlformats.org/officeDocument/2006/relationships/hyperlink" Target="https://goa-cc-uat-aili-app-001.azurewebsites.net/explore/node/29850" TargetMode="External"/><Relationship Id="rId2zrrd8d_orxdzmhzh-41p" Type="http://schemas.openxmlformats.org/officeDocument/2006/relationships/hyperlink" Target="https://goa-cc-uat-aili-app-001.azurewebsites.net/explore/node/29852" TargetMode="External"/><Relationship Id="rIdemechddkvvxy9zxecfqeu" Type="http://schemas.openxmlformats.org/officeDocument/2006/relationships/hyperlink" Target="https://goa-cc-uat-aili-app-001.azurewebsites.net/explore/node/29852" TargetMode="External"/><Relationship Id="rIdir1qf2sg0nrzemlhehmb_" Type="http://schemas.openxmlformats.org/officeDocument/2006/relationships/hyperlink" Target="https://goa-cc-uat-aili-app-001.azurewebsites.net/explore/node/29852" TargetMode="External"/><Relationship Id="rId0hhz227y6syitviadhbtk" Type="http://schemas.openxmlformats.org/officeDocument/2006/relationships/hyperlink" Target="https://goa-cc-uat-aili-app-001.azurewebsites.net/explore/node/29847" TargetMode="External"/><Relationship Id="rId5he9ogup_2x5kop42_m-k" Type="http://schemas.openxmlformats.org/officeDocument/2006/relationships/hyperlink" Target="https://goa-cc-uat-aili-app-001.azurewebsites.net/explore/node/29847" TargetMode="External"/><Relationship Id="rId_uxpfcaaqnjckp0prwkpr" Type="http://schemas.openxmlformats.org/officeDocument/2006/relationships/hyperlink" Target="https://goa-cc-uat-aili-app-001.azurewebsites.net/library/resource/dv9USUsY70qm-0TvaUZueA" TargetMode="External"/><Relationship Id="rId7" Type="http://schemas.openxmlformats.org/officeDocument/2006/relationships/image" Target="media/5514b4ce89cd299229b8c75f2decc9ba012c03ce.png"/><Relationship Id="rId8" Type="http://schemas.openxmlformats.org/officeDocument/2006/relationships/image" Target="media/b141bb4c90ba05ce27d3f9cc4923db6d0076ecb1.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Maze: Path to 100</dc:title>
  <dc:creator>AILI</dc:creator>
  <cp:lastModifiedBy>Un-named</cp:lastModifiedBy>
  <cp:revision>1</cp:revision>
  <dcterms:created xsi:type="dcterms:W3CDTF">2026-10-04T05:55:14.483Z</dcterms:created>
  <dcterms:modified xsi:type="dcterms:W3CDTF">2026-10-04T05:55:14.483Z</dcterms:modified>
</cp:coreProperties>
</file>

<file path=docProps/custom.xml><?xml version="1.0" encoding="utf-8"?>
<Properties xmlns="http://schemas.openxmlformats.org/officeDocument/2006/custom-properties" xmlns:vt="http://schemas.openxmlformats.org/officeDocument/2006/docPropsVTypes"/>
</file>