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Journal: Reading Between the Lines</w:t>
      </w:r>
    </w:p>
    <w:p>
      <w:pPr>
        <w:spacing w:after="120"/>
      </w:pPr>
      <w:r>
        <w:t xml:space="preserve">Every text you read leaves something unsaid, and what a character chooses not to say can matter as much as what they do.</w:t>
      </w:r>
    </w:p>
    <w:p>
      <w:pPr>
        <w:spacing w:after="120"/>
      </w:pPr>
      <w:r>
        <w:rPr>
          <w:b/>
          <w:bCs/>
        </w:rPr>
        <w:t xml:space="preserve">Choose a character from a text you have studied recently. Assess that character's motivations, attitudes and relationships, and explain how the text creator's tone and register communicate a moral or ethical stance toward that character, whether stated outright or left implicit (</w:t>
      </w:r>
      <w:hyperlink w:history="1" r:id="rIdsfbi0nqzarrutlitcjsxc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does the character want, and what stands in the way?</w:t>
      </w:r>
    </w:p>
    <w:p>
      <w:pPr>
        <w:pStyle w:val="ListParagraph"/>
        <w:numPr>
          <w:ilvl w:val="0"/>
          <w:numId w:val="1"/>
        </w:numPr>
      </w:pPr>
      <w:r>
        <w:t xml:space="preserve">Where does the narrator's or author's tone shift when this character appears? What word choices signal that shift?</w:t>
      </w:r>
    </w:p>
    <w:p>
      <w:pPr>
        <w:pStyle w:val="ListParagraph"/>
        <w:numPr>
          <w:ilvl w:val="0"/>
          <w:numId w:val="1"/>
        </w:numPr>
      </w:pPr>
      <w:r>
        <w:t xml:space="preserve">Does the text seem to approve, condemn, or stay neutral toward this character's choices? How can you tell?</w:t>
      </w:r>
    </w:p>
    <w:p>
      <w:pPr>
        <w:pStyle w:val="ListParagraph"/>
        <w:numPr>
          <w:ilvl w:val="0"/>
          <w:numId w:val="1"/>
        </w:numPr>
      </w:pPr>
      <w:r>
        <w:t xml:space="preserve">What subtext, if any, complicates the surface reading of this character?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Compare this character to an archetype you recognize (the outsider, the mentor, the trickster). Explain how using or subverting that archetype shapes the text's theme (</w:t>
      </w:r>
      <w:hyperlink w:history="1" r:id="rIdglb8_pykt8dchdg27dga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bi0nqzarrutlitcjsxc" Type="http://schemas.openxmlformats.org/officeDocument/2006/relationships/hyperlink" Target="https://goa-cc-uat-aili-app-001.azurewebsites.net/explore/node/46697" TargetMode="External"/><Relationship Id="rIdglb8_pykt8dchdg27dga4" Type="http://schemas.openxmlformats.org/officeDocument/2006/relationships/hyperlink" Target="https://goa-cc-uat-aili-app-001.azurewebsites.net/explore/node/46697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Journal: Reading Between the Lines</dc:title>
  <dc:creator>AILI</dc:creator>
  <cp:lastModifiedBy>Un-named</cp:lastModifiedBy>
  <cp:revision>1</cp:revision>
  <dcterms:created xsi:type="dcterms:W3CDTF">2026-10-04T10:09:22.774Z</dcterms:created>
  <dcterms:modified xsi:type="dcterms:W3CDTF">2026-10-04T10:09:22.774Z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