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Model of Matter: Marking Guide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the particle model of matter, showing how particles behave in solids, liquids, and gases.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task assesses the following outcomes from Grade 5 Science, Matter: Understandings of the physical world are deepened by investigating matter and energy.</w:t>
      </w:r>
    </w:p>
    <w:p>
      <w:pPr>
        <w:pStyle w:val="ListParagraph"/>
        <w:numPr>
          <w:ilvl w:val="0"/>
          <w:numId w:val="1"/>
        </w:numPr>
      </w:pPr>
      <w:r>
        <w:t xml:space="preserve">Guiding question: How can states of matter and other physical properties be explained using the particle model of matter? (</w:t>
      </w:r>
      <w:hyperlink w:history="1" r:id="rIdg-biwyfbahaf5qas25z6h">
        <w:r>
          <w:rPr>
            <w:color w:val="1e3a8a"/>
            <w:u w:val="single"/>
          </w:rPr>
          <w:t xml:space="preserve">Guiding question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Learning outcome: Students investigate the particle model of matter in relation to the physical properties of solids, liquids, and gases (</w:t>
      </w:r>
      <w:hyperlink w:history="1" r:id="rIdd_q9hhvz2ynkcpbgeeuf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Knowledge and skills: representing solids, liquids, and gases using the particle model, relating particle movement and arrangement to state of matter, and describing the effect of attractive forces on particle behaviour (</w:t>
      </w:r>
      <w:hyperlink w:history="1" r:id="rIdixfg42slvkmaajikt00i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Particle ideas (all matter is made of particles, particles move, spaces exist between them)</w:t>
            </w:r>
          </w:p>
        </w:tc>
        <w:tc>
          <w:p>
            <w:r>
              <w:t xml:space="preserve">States one particle idea with help; ideas are incomplete or missing (</w:t>
            </w:r>
            <w:hyperlink w:history="1" r:id="rIdcwpiudci88u8qo8uoy22p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States most particle ideas but explanations are vague or partly incorrect (</w:t>
            </w:r>
            <w:hyperlink w:history="1" r:id="rIdg8vzgj08n_14nl6tikxil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Clearly states that matter is made of moving particles with spaces between them (</w:t>
            </w:r>
            <w:hyperlink w:history="1" r:id="rIdixpq4yzvl8-royai1cchg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Explains particle ideas accurately and connects them to real examples from daily life (</w:t>
            </w:r>
            <w:hyperlink w:history="1" r:id="rIdt2euq0vmdlofrjleacddj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Representing solids, liquids, and gases</w:t>
            </w:r>
          </w:p>
        </w:tc>
        <w:tc>
          <w:p>
            <w:r>
              <w:t xml:space="preserve">Model or report shows one state correctly; others are missing or unclear (</w:t>
            </w:r>
            <w:hyperlink w:history="1" r:id="rId0a9kdfuhtsv51tmfm0ihh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Shows two of three states with mostly correct particle arrangement and movement (</w:t>
            </w:r>
            <w:hyperlink w:history="1" r:id="rIdtpliom4mtsh-qqejn5aej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Represents all three states with correct particle arrangement and movement (</w:t>
            </w:r>
            <w:hyperlink w:history="1" r:id="rIdg4fwvzf8f694ua4f75zsh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Represents all three states accurately and compares them clearly to show differences (</w:t>
            </w:r>
            <w:hyperlink w:history="1" r:id="rIdztcbqfcuvahyu10fjn3o2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Attractive forces between particles</w:t>
            </w:r>
          </w:p>
        </w:tc>
        <w:tc>
          <w:p>
            <w:r>
              <w:t xml:space="preserve">Does not mention attractive forces or states them incorrectly (</w:t>
            </w:r>
            <w:hyperlink w:history="1" r:id="rIdt7vtyomda7f9hiovev612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Mentions attractive forces but does not link them to solid, liquid, or gas behaviour (</w:t>
            </w:r>
            <w:hyperlink w:history="1" r:id="rIdedgcyiq55dx5lwby9p9xy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Correctly describes attractive forces as strongest in solids and weakest in gases (</w:t>
            </w:r>
            <w:hyperlink w:history="1" r:id="rIdunvozbrwslyyl382sja7z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  <w:tc>
          <w:p>
            <w:r>
              <w:t xml:space="preserve">Explains how attractive forces cause the differences in particle spacing and movement across all three states (</w:t>
            </w:r>
            <w:hyperlink w:history="1" r:id="rIdtv8upgxwpcml83zpkmfeg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Model or report clarity and labelling</w:t>
            </w:r>
          </w:p>
        </w:tc>
        <w:tc>
          <w:p>
            <w:r>
              <w:t xml:space="preserve">Labels are missing or unclear; ideas are hard to follow.</w:t>
            </w:r>
          </w:p>
        </w:tc>
        <w:tc>
          <w:p>
            <w:r>
              <w:t xml:space="preserve">Some labels are present; organization needs support to follow.</w:t>
            </w:r>
          </w:p>
        </w:tc>
        <w:tc>
          <w:p>
            <w:r>
              <w:t xml:space="preserve">Model or report is clearly labelled and organized in a logical order.</w:t>
            </w:r>
          </w:p>
        </w:tc>
        <w:tc>
          <w:p>
            <w:r>
              <w:t xml:space="preserve">Labels and layout are precise and help explain the science accurately to a reader unfamiliar with the topic.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 point), Developing (2 points), Proficient (3 points), or Exemplary (4 points). Add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7 points: Beginning overall</w:t>
      </w:r>
    </w:p>
    <w:p>
      <w:pPr>
        <w:pStyle w:val="ListParagraph"/>
        <w:numPr>
          <w:ilvl w:val="0"/>
          <w:numId w:val="1"/>
        </w:numPr>
      </w:pPr>
      <w:r>
        <w:t xml:space="preserve">8 to 10 points: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 points: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 points: Exemplary overall</w:t>
      </w:r>
    </w:p>
    <w:p>
      <w:pPr>
        <w:spacing w:after="120"/>
      </w:pPr>
      <w:r>
        <w:t xml:space="preserve">Share the total score and the level descriptors with students so they can see which specific skills to strengthen next.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the words particles, spaces, and attractive forces in student explanations before scoring the top two levels on the first and third criteria.</w:t>
      </w:r>
    </w:p>
    <w:p>
      <w:pPr>
        <w:pStyle w:val="ListParagraph"/>
        <w:numPr>
          <w:ilvl w:val="0"/>
          <w:numId w:val="1"/>
        </w:numPr>
      </w:pPr>
      <w:r>
        <w:t xml:space="preserve">A model with strong visuals but weak explanation should not score higher than Developing on the particle ideas criterion.</w:t>
      </w:r>
    </w:p>
    <w:p>
      <w:pPr>
        <w:pStyle w:val="ListParagraph"/>
        <w:numPr>
          <w:ilvl w:val="0"/>
          <w:numId w:val="1"/>
        </w:numPr>
      </w:pPr>
      <w:r>
        <w:t xml:space="preserve">When students work in pairs, mark each partner separately based on their spoken or written explanation, not just the shared model.</w:t>
      </w:r>
    </w:p>
    <w:p>
      <w:pPr>
        <w:pStyle w:val="ListParagraph"/>
        <w:numPr>
          <w:ilvl w:val="0"/>
          <w:numId w:val="1"/>
        </w:numPr>
      </w:pPr>
      <w:r>
        <w:t xml:space="preserve">Keep a sample of Proficient-level work from this class to anchor your judgment when marking future submissions.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biwyfbahaf5qas25z6h" Type="http://schemas.openxmlformats.org/officeDocument/2006/relationships/hyperlink" Target="https://goa-cc-uat-aili-app-001.azurewebsites.net/explore/node/36472" TargetMode="External"/><Relationship Id="rIdd_q9hhvz2ynkcpbgeeufo" Type="http://schemas.openxmlformats.org/officeDocument/2006/relationships/hyperlink" Target="https://goa-cc-uat-aili-app-001.azurewebsites.net/explore/node/36473" TargetMode="External"/><Relationship Id="rIdixfg42slvkmaajikt00io" Type="http://schemas.openxmlformats.org/officeDocument/2006/relationships/hyperlink" Target="https://goa-cc-uat-aili-app-001.azurewebsites.net/explore/node/36475" TargetMode="External"/><Relationship Id="rIdcwpiudci88u8qo8uoy22p" Type="http://schemas.openxmlformats.org/officeDocument/2006/relationships/hyperlink" Target="https://goa-cc-uat-aili-app-001.azurewebsites.net/explore/node/36475" TargetMode="External"/><Relationship Id="rIdg8vzgj08n_14nl6tikxil" Type="http://schemas.openxmlformats.org/officeDocument/2006/relationships/hyperlink" Target="https://goa-cc-uat-aili-app-001.azurewebsites.net/explore/node/36475" TargetMode="External"/><Relationship Id="rIdixpq4yzvl8-royai1cchg" Type="http://schemas.openxmlformats.org/officeDocument/2006/relationships/hyperlink" Target="https://goa-cc-uat-aili-app-001.azurewebsites.net/explore/node/36475" TargetMode="External"/><Relationship Id="rIdt2euq0vmdlofrjleacddj" Type="http://schemas.openxmlformats.org/officeDocument/2006/relationships/hyperlink" Target="https://goa-cc-uat-aili-app-001.azurewebsites.net/explore/node/36475" TargetMode="External"/><Relationship Id="rId0a9kdfuhtsv51tmfm0ihh" Type="http://schemas.openxmlformats.org/officeDocument/2006/relationships/hyperlink" Target="https://goa-cc-uat-aili-app-001.azurewebsites.net/explore/node/36475" TargetMode="External"/><Relationship Id="rIdtpliom4mtsh-qqejn5aej" Type="http://schemas.openxmlformats.org/officeDocument/2006/relationships/hyperlink" Target="https://goa-cc-uat-aili-app-001.azurewebsites.net/explore/node/36475" TargetMode="External"/><Relationship Id="rIdg4fwvzf8f694ua4f75zsh" Type="http://schemas.openxmlformats.org/officeDocument/2006/relationships/hyperlink" Target="https://goa-cc-uat-aili-app-001.azurewebsites.net/explore/node/36475" TargetMode="External"/><Relationship Id="rIdztcbqfcuvahyu10fjn3o2" Type="http://schemas.openxmlformats.org/officeDocument/2006/relationships/hyperlink" Target="https://goa-cc-uat-aili-app-001.azurewebsites.net/explore/node/36475" TargetMode="External"/><Relationship Id="rIdt7vtyomda7f9hiovev612" Type="http://schemas.openxmlformats.org/officeDocument/2006/relationships/hyperlink" Target="https://goa-cc-uat-aili-app-001.azurewebsites.net/explore/node/36475" TargetMode="External"/><Relationship Id="rIdedgcyiq55dx5lwby9p9xy" Type="http://schemas.openxmlformats.org/officeDocument/2006/relationships/hyperlink" Target="https://goa-cc-uat-aili-app-001.azurewebsites.net/explore/node/36475" TargetMode="External"/><Relationship Id="rIdunvozbrwslyyl382sja7z" Type="http://schemas.openxmlformats.org/officeDocument/2006/relationships/hyperlink" Target="https://goa-cc-uat-aili-app-001.azurewebsites.net/explore/node/36475" TargetMode="External"/><Relationship Id="rIdtv8upgxwpcml83zpkmfeg" Type="http://schemas.openxmlformats.org/officeDocument/2006/relationships/hyperlink" Target="https://goa-cc-uat-aili-app-001.azurewebsites.net/explore/node/36475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Model of Matter: Marking Guide</dc:title>
  <dc:creator>AILI</dc:creator>
  <cp:lastModifiedBy>Un-named</cp:lastModifiedBy>
  <cp:revision>1</cp:revision>
  <dcterms:created xsi:type="dcterms:W3CDTF">2026-10-04T07:20:19.396Z</dcterms:created>
  <dcterms:modified xsi:type="dcterms:W3CDTF">2026-10-04T07:20:19.396Z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