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Healthy Eating and Active Living Match-Up</w:t>
      </w:r>
    </w:p>
    <w:p>
      <w:pPr>
        <w:spacing w:after="120"/>
      </w:pPr>
      <w:r>
        <w:t xml:space="preserve">In Grade 2, students learn that physical activity and healthy food choices work together to support well-being. This game helps you recognize words and ideas about staying active and eating well. You will match descriptions to the words that explain them. By playing, you explore how factors like culture, nutrition, and different types of activity influence your health (</w:t>
      </w:r>
      <w:hyperlink w:history="1" r:id="rIdiraas1tvfxao8kh7aqprz">
        <w:r>
          <w:rPr>
            <w:color w:val="1e3a8a"/>
            <w:u w:val="single"/>
          </w:rPr>
          <w:t xml:space="preserve">Outcome</w:t>
        </w:r>
      </w:hyperlink>
      <w:r>
        <w:t xml:space="preserve">, </w:t>
      </w:r>
      <w:hyperlink w:history="1" r:id="rIddx0-4lmuycumv5uinx8_u">
        <w:r>
          <w:rPr>
            <w:color w:val="1e3a8a"/>
            <w:u w:val="single"/>
          </w:rPr>
          <w:t xml:space="preserve">Outcome</w:t>
        </w:r>
      </w:hyperlink>
      <w:r>
        <w:t xml:space="preserve">, </w:t>
      </w:r>
      <w:hyperlink w:history="1" r:id="rIddl80axuc6e54dde60yxb7">
        <w:r>
          <w:rPr>
            <w:color w:val="1e3a8a"/>
            <w:u w:val="single"/>
          </w:rPr>
          <w:t xml:space="preserve">Knowledge</w:t>
        </w:r>
      </w:hyperlink>
      <w:r>
        <w:t xml:space="preserve">, </w:t>
      </w:r>
      <w:hyperlink w:history="1" r:id="rIdhoi88itt80sjubme4a5hd">
        <w:r>
          <w:rPr>
            <w:color w:val="1e3a8a"/>
            <w:u w:val="single"/>
          </w:rPr>
          <w:t xml:space="preserve">Knowledge</w:t>
        </w:r>
      </w:hyperlink>
      <w:r>
        <w:t xml:space="preserve">).</w:t>
      </w:r>
    </w:p>
    <w:p>
      <w:pPr>
        <w:pStyle w:val="Heading2"/>
      </w:pPr>
      <w:r>
        <w:t xml:space="preserve">How to play</w:t>
      </w:r>
    </w:p>
    <w:p>
      <w:pPr>
        <w:pStyle w:val="ListParagraph"/>
        <w:numPr>
          <w:ilvl w:val="0"/>
          <w:numId w:val="2"/>
        </w:numPr>
      </w:pPr>
      <w:r>
        <w:t xml:space="preserve">Look at the left side. You will see eight descriptions.</w:t>
      </w:r>
    </w:p>
    <w:p>
      <w:pPr>
        <w:pStyle w:val="ListParagraph"/>
        <w:numPr>
          <w:ilvl w:val="0"/>
          <w:numId w:val="2"/>
        </w:numPr>
      </w:pPr>
      <w:r>
        <w:t xml:space="preserve">Look at the right side. You will see eight words.</w:t>
      </w:r>
    </w:p>
    <w:p>
      <w:pPr>
        <w:pStyle w:val="ListParagraph"/>
        <w:numPr>
          <w:ilvl w:val="0"/>
          <w:numId w:val="2"/>
        </w:numPr>
      </w:pPr>
      <w:r>
        <w:t xml:space="preserve">Draw a line to match each description to the word it goes with.</w:t>
      </w:r>
    </w:p>
    <w:p>
      <w:pPr>
        <w:pStyle w:val="ListParagraph"/>
        <w:numPr>
          <w:ilvl w:val="0"/>
          <w:numId w:val="2"/>
        </w:numPr>
      </w:pPr>
      <w:r>
        <w:t xml:space="preserve">Each description matches exactly one word.</w:t>
      </w:r>
    </w:p>
    <w:p>
      <w:pPr>
        <w:pStyle w:val="ListParagraph"/>
        <w:numPr>
          <w:ilvl w:val="0"/>
          <w:numId w:val="2"/>
        </w:numPr>
      </w:pPr>
      <w:r>
        <w:t xml:space="preserve">Check your work with the answer key when you are done.</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fitness</w:t>
            </w:r>
          </w:p>
        </w:tc>
        <w:tc>
          <w:p>
            <w:r>
              <w:t xml:space="preserve">____</w:t>
            </w:r>
          </w:p>
        </w:tc>
        <w:tc>
          <w:p>
            <w:r>
              <w:rPr>
                <w:b/>
                <w:bCs/>
              </w:rPr>
              <w:t xml:space="preserve">1.</w:t>
            </w:r>
            <w:r>
              <w:t xml:space="preserve"> high energy movement</w:t>
            </w:r>
          </w:p>
        </w:tc>
      </w:tr>
      <w:tr>
        <w:trPr>
          <w:tblHeader w:val="false"/>
        </w:trPr>
        <w:tc>
          <w:p>
            <w:r>
              <w:rPr>
                <w:b/>
                <w:bCs/>
              </w:rPr>
              <w:t xml:space="preserve">B.</w:t>
            </w:r>
            <w:r>
              <w:t xml:space="preserve"> hiking</w:t>
            </w:r>
          </w:p>
        </w:tc>
        <w:tc>
          <w:p>
            <w:r>
              <w:t xml:space="preserve">____</w:t>
            </w:r>
          </w:p>
        </w:tc>
        <w:tc>
          <w:p>
            <w:r>
              <w:rPr>
                <w:b/>
                <w:bCs/>
              </w:rPr>
              <w:t xml:space="preserve">2.</w:t>
            </w:r>
            <w:r>
              <w:t xml:space="preserve"> preparation for activity</w:t>
            </w:r>
          </w:p>
        </w:tc>
      </w:tr>
      <w:tr>
        <w:trPr>
          <w:tblHeader w:val="false"/>
        </w:trPr>
        <w:tc>
          <w:p>
            <w:r>
              <w:rPr>
                <w:b/>
                <w:bCs/>
              </w:rPr>
              <w:t xml:space="preserve">C.</w:t>
            </w:r>
            <w:r>
              <w:t xml:space="preserve"> hunger</w:t>
            </w:r>
          </w:p>
        </w:tc>
        <w:tc>
          <w:p>
            <w:r>
              <w:t xml:space="preserve">____</w:t>
            </w:r>
          </w:p>
        </w:tc>
        <w:tc>
          <w:p>
            <w:r>
              <w:rPr>
                <w:b/>
                <w:bCs/>
              </w:rPr>
              <w:t xml:space="preserve">3.</w:t>
            </w:r>
            <w:r>
              <w:t xml:space="preserve"> land-based activity</w:t>
            </w:r>
          </w:p>
        </w:tc>
      </w:tr>
      <w:tr>
        <w:trPr>
          <w:tblHeader w:val="false"/>
        </w:trPr>
        <w:tc>
          <w:p>
            <w:r>
              <w:rPr>
                <w:b/>
                <w:bCs/>
              </w:rPr>
              <w:t xml:space="preserve">D.</w:t>
            </w:r>
            <w:r>
              <w:t xml:space="preserve"> allergy</w:t>
            </w:r>
          </w:p>
        </w:tc>
        <w:tc>
          <w:p>
            <w:r>
              <w:t xml:space="preserve">____</w:t>
            </w:r>
          </w:p>
        </w:tc>
        <w:tc>
          <w:p>
            <w:r>
              <w:rPr>
                <w:b/>
                <w:bCs/>
              </w:rPr>
              <w:t xml:space="preserve">4.</w:t>
            </w:r>
            <w:r>
              <w:t xml:space="preserve"> food reaction</w:t>
            </w:r>
          </w:p>
        </w:tc>
      </w:tr>
      <w:tr>
        <w:trPr>
          <w:tblHeader w:val="false"/>
        </w:trPr>
        <w:tc>
          <w:p>
            <w:r>
              <w:rPr>
                <w:b/>
                <w:bCs/>
              </w:rPr>
              <w:t xml:space="preserve">E.</w:t>
            </w:r>
            <w:r>
              <w:t xml:space="preserve"> culture</w:t>
            </w:r>
          </w:p>
        </w:tc>
        <w:tc>
          <w:p>
            <w:r>
              <w:t xml:space="preserve">____</w:t>
            </w:r>
          </w:p>
        </w:tc>
        <w:tc>
          <w:p>
            <w:r>
              <w:rPr>
                <w:b/>
                <w:bCs/>
              </w:rPr>
              <w:t xml:space="preserve">5.</w:t>
            </w:r>
            <w:r>
              <w:t xml:space="preserve"> traditions and practices</w:t>
            </w:r>
          </w:p>
        </w:tc>
      </w:tr>
      <w:tr>
        <w:trPr>
          <w:tblHeader w:val="false"/>
        </w:trPr>
        <w:tc>
          <w:p>
            <w:r>
              <w:rPr>
                <w:b/>
                <w:bCs/>
              </w:rPr>
              <w:t xml:space="preserve">F.</w:t>
            </w:r>
            <w:r>
              <w:t xml:space="preserve"> warmup</w:t>
            </w:r>
          </w:p>
        </w:tc>
        <w:tc>
          <w:p>
            <w:r>
              <w:t xml:space="preserve">____</w:t>
            </w:r>
          </w:p>
        </w:tc>
        <w:tc>
          <w:p>
            <w:r>
              <w:rPr>
                <w:b/>
                <w:bCs/>
              </w:rPr>
              <w:t xml:space="preserve">6.</w:t>
            </w:r>
            <w:r>
              <w:t xml:space="preserve"> healthy eating</w:t>
            </w:r>
          </w:p>
        </w:tc>
      </w:tr>
      <w:tr>
        <w:trPr>
          <w:tblHeader w:val="false"/>
        </w:trPr>
        <w:tc>
          <w:p>
            <w:r>
              <w:rPr>
                <w:b/>
                <w:bCs/>
              </w:rPr>
              <w:t xml:space="preserve">G.</w:t>
            </w:r>
            <w:r>
              <w:t xml:space="preserve"> nutrition</w:t>
            </w:r>
          </w:p>
        </w:tc>
        <w:tc>
          <w:p>
            <w:r>
              <w:t xml:space="preserve">____</w:t>
            </w:r>
          </w:p>
        </w:tc>
        <w:tc>
          <w:p>
            <w:r>
              <w:rPr>
                <w:b/>
                <w:bCs/>
              </w:rPr>
              <w:t xml:space="preserve">7.</w:t>
            </w:r>
            <w:r>
              <w:t xml:space="preserve"> stomach growling</w:t>
            </w:r>
          </w:p>
        </w:tc>
      </w:tr>
      <w:tr>
        <w:trPr>
          <w:tblHeader w:val="false"/>
        </w:trPr>
        <w:tc>
          <w:p>
            <w:r>
              <w:rPr>
                <w:b/>
                <w:bCs/>
              </w:rPr>
              <w:t xml:space="preserve">H.</w:t>
            </w:r>
            <w:r>
              <w:t xml:space="preserve"> vigorous</w:t>
            </w:r>
          </w:p>
        </w:tc>
        <w:tc>
          <w:p>
            <w:r>
              <w:t xml:space="preserve">____</w:t>
            </w:r>
          </w:p>
        </w:tc>
        <w:tc>
          <w:p>
            <w:r>
              <w:rPr>
                <w:b/>
                <w:bCs/>
              </w:rPr>
              <w:t xml:space="preserve">8.</w:t>
            </w:r>
            <w:r>
              <w:t xml:space="preserve"> physical literacy</w:t>
            </w:r>
          </w:p>
        </w:tc>
      </w:tr>
    </w:tbl>
    <w:p/>
    <w:p>
      <w:pPr>
        <w:pStyle w:val="Heading2"/>
      </w:pPr>
      <w:r>
        <w:t xml:space="preserve">Answer key</w:t>
      </w:r>
    </w:p>
    <w:p>
      <w:pPr>
        <w:pStyle w:val="ListParagraph"/>
        <w:numPr>
          <w:ilvl w:val="0"/>
          <w:numId w:val="1"/>
        </w:numPr>
      </w:pPr>
      <w:r>
        <w:t xml:space="preserve">Match 'physical literacy' with a description such as 'confidence and skill to stay active for life,' and use a separate term/description for 'fitness' if needed.</w:t>
      </w:r>
    </w:p>
    <w:p>
      <w:pPr>
        <w:pStyle w:val="ListParagraph"/>
        <w:numPr>
          <w:ilvl w:val="0"/>
          <w:numId w:val="1"/>
        </w:numPr>
      </w:pPr>
      <w:r>
        <w:rPr>
          <w:b/>
          <w:bCs/>
        </w:rPr>
        <w:t xml:space="preserve">B</w:t>
      </w:r>
      <w:r>
        <w:t xml:space="preserve"> matches </w:t>
      </w:r>
      <w:r>
        <w:rPr>
          <w:b/>
          <w:bCs/>
        </w:rPr>
        <w:t xml:space="preserve">3</w:t>
      </w:r>
      <w:r>
        <w:t xml:space="preserve"> (hiking: land-based activity)</w:t>
      </w:r>
    </w:p>
    <w:p>
      <w:pPr>
        <w:pStyle w:val="ListParagraph"/>
        <w:numPr>
          <w:ilvl w:val="0"/>
          <w:numId w:val="1"/>
        </w:numPr>
      </w:pPr>
      <w:r>
        <w:rPr>
          <w:b/>
          <w:bCs/>
        </w:rPr>
        <w:t xml:space="preserve">C</w:t>
      </w:r>
      <w:r>
        <w:t xml:space="preserve"> matches </w:t>
      </w:r>
      <w:r>
        <w:rPr>
          <w:b/>
          <w:bCs/>
        </w:rPr>
        <w:t xml:space="preserve">7</w:t>
      </w:r>
      <w:r>
        <w:t xml:space="preserve"> (hunger: stomach growling)</w:t>
      </w:r>
    </w:p>
    <w:p>
      <w:pPr>
        <w:pStyle w:val="ListParagraph"/>
        <w:numPr>
          <w:ilvl w:val="0"/>
          <w:numId w:val="1"/>
        </w:numPr>
      </w:pPr>
      <w:r>
        <w:rPr>
          <w:b/>
          <w:bCs/>
        </w:rPr>
        <w:t xml:space="preserve">D</w:t>
      </w:r>
      <w:r>
        <w:t xml:space="preserve"> matches </w:t>
      </w:r>
      <w:r>
        <w:rPr>
          <w:b/>
          <w:bCs/>
        </w:rPr>
        <w:t xml:space="preserve">4</w:t>
      </w:r>
      <w:r>
        <w:t xml:space="preserve"> (allergy: food reaction)</w:t>
      </w:r>
    </w:p>
    <w:p>
      <w:pPr>
        <w:pStyle w:val="ListParagraph"/>
        <w:numPr>
          <w:ilvl w:val="0"/>
          <w:numId w:val="1"/>
        </w:numPr>
      </w:pPr>
      <w:r>
        <w:rPr>
          <w:b/>
          <w:bCs/>
        </w:rPr>
        <w:t xml:space="preserve">E</w:t>
      </w:r>
      <w:r>
        <w:t xml:space="preserve"> matches </w:t>
      </w:r>
      <w:r>
        <w:rPr>
          <w:b/>
          <w:bCs/>
        </w:rPr>
        <w:t xml:space="preserve">5</w:t>
      </w:r>
      <w:r>
        <w:t xml:space="preserve"> (culture: traditions and practices)</w:t>
      </w:r>
    </w:p>
    <w:p>
      <w:pPr>
        <w:pStyle w:val="ListParagraph"/>
        <w:numPr>
          <w:ilvl w:val="0"/>
          <w:numId w:val="1"/>
        </w:numPr>
      </w:pPr>
      <w:r>
        <w:rPr>
          <w:b/>
          <w:bCs/>
        </w:rPr>
        <w:t xml:space="preserve">F</w:t>
      </w:r>
      <w:r>
        <w:t xml:space="preserve"> matches </w:t>
      </w:r>
      <w:r>
        <w:rPr>
          <w:b/>
          <w:bCs/>
        </w:rPr>
        <w:t xml:space="preserve">2</w:t>
      </w:r>
      <w:r>
        <w:t xml:space="preserve"> (warmup: preparation for activity)</w:t>
      </w:r>
    </w:p>
    <w:p>
      <w:pPr>
        <w:pStyle w:val="ListParagraph"/>
        <w:numPr>
          <w:ilvl w:val="0"/>
          <w:numId w:val="1"/>
        </w:numPr>
      </w:pPr>
      <w:r>
        <w:rPr>
          <w:b/>
          <w:bCs/>
        </w:rPr>
        <w:t xml:space="preserve">G</w:t>
      </w:r>
      <w:r>
        <w:t xml:space="preserve"> matches </w:t>
      </w:r>
      <w:r>
        <w:rPr>
          <w:b/>
          <w:bCs/>
        </w:rPr>
        <w:t xml:space="preserve">6</w:t>
      </w:r>
      <w:r>
        <w:t xml:space="preserve"> (nutrition: healthy eating)</w:t>
      </w:r>
    </w:p>
    <w:p>
      <w:pPr>
        <w:pStyle w:val="ListParagraph"/>
        <w:numPr>
          <w:ilvl w:val="0"/>
          <w:numId w:val="1"/>
        </w:numPr>
      </w:pPr>
      <w:r>
        <w:rPr>
          <w:b/>
          <w:bCs/>
        </w:rPr>
        <w:t xml:space="preserve">H</w:t>
      </w:r>
      <w:r>
        <w:t xml:space="preserve"> matches </w:t>
      </w:r>
      <w:r>
        <w:rPr>
          <w:b/>
          <w:bCs/>
        </w:rPr>
        <w:t xml:space="preserve">1</w:t>
      </w:r>
      <w:r>
        <w:t xml:space="preserve"> (vigorous: high energy movement)</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raas1tvfxao8kh7aqprz" Type="http://schemas.openxmlformats.org/officeDocument/2006/relationships/hyperlink" Target="https://goa-cc-uat-aili-app-001.azurewebsites.net/explore/node/4275" TargetMode="External"/><Relationship Id="rIddx0-4lmuycumv5uinx8_u" Type="http://schemas.openxmlformats.org/officeDocument/2006/relationships/hyperlink" Target="https://goa-cc-uat-aili-app-001.azurewebsites.net/explore/node/4383" TargetMode="External"/><Relationship Id="rIddl80axuc6e54dde60yxb7" Type="http://schemas.openxmlformats.org/officeDocument/2006/relationships/hyperlink" Target="https://goa-cc-uat-aili-app-001.azurewebsites.net/explore/node/4277" TargetMode="External"/><Relationship Id="rIdhoi88itt80sjubme4a5hd" Type="http://schemas.openxmlformats.org/officeDocument/2006/relationships/hyperlink" Target="https://goa-cc-uat-aili-app-001.azurewebsites.net/explore/node/4397"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Eating and Active Living Match-Up</dc:title>
  <dc:creator>AILI</dc:creator>
  <cp:lastModifiedBy>Un-named</cp:lastModifiedBy>
  <cp:revision>1</cp:revision>
  <dcterms:created xsi:type="dcterms:W3CDTF">2026-10-04T05:49:48.732Z</dcterms:created>
  <dcterms:modified xsi:type="dcterms:W3CDTF">2026-10-04T05:49:48.732Z</dcterms:modified>
</cp:coreProperties>
</file>

<file path=docProps/custom.xml><?xml version="1.0" encoding="utf-8"?>
<Properties xmlns="http://schemas.openxmlformats.org/officeDocument/2006/custom-properties" xmlns:vt="http://schemas.openxmlformats.org/officeDocument/2006/docPropsVTypes"/>
</file>