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Addition and Subtraction Word Search</w:t>
      </w:r>
    </w:p>
    <w:p>
      <w:pPr>
        <w:spacing w:after="120"/>
      </w:pPr>
      <w:r>
        <w:t xml:space="preserve">In Grade 2, students investigate addition and subtraction within 100 (</w:t>
      </w:r>
      <w:hyperlink w:history="1" r:id="rIdce93skvaax83tdex2j3z9">
        <w:r>
          <w:rPr>
            <w:color w:val="1e3a8a"/>
            <w:u w:val="single"/>
          </w:rPr>
          <w:t xml:space="preserve">Outcome</w:t>
        </w:r>
      </w:hyperlink>
      <w:r>
        <w:t xml:space="preserve">). You will learn words that describe the parts and strategies of addition and subtraction. When you add two numbers together, each number is called an addend, and the answer is the sum. Subtraction is the opposite of addition, and mathematicians call this relationship inverse operations (</w:t>
      </w:r>
      <w:hyperlink w:history="1" r:id="rIdhgjjz3bwrpu3lq41mjqux">
        <w:r>
          <w:rPr>
            <w:color w:val="1e3a8a"/>
            <w:u w:val="single"/>
          </w:rPr>
          <w:t xml:space="preserve">Skills</w:t>
        </w:r>
      </w:hyperlink>
      <w:r>
        <w:t xml:space="preserve">). As you solve problems, you will discover that a sum can be composed in multiple ways (</w:t>
      </w:r>
      <w:hyperlink w:history="1" r:id="rIdq5wboea_vlegj6s2oj7di">
        <w:r>
          <w:rPr>
            <w:color w:val="1e3a8a"/>
            <w:u w:val="single"/>
          </w:rPr>
          <w:t xml:space="preserve">Understanding</w:t>
        </w:r>
      </w:hyperlink>
      <w:r>
        <w:t xml:space="preserve">), and you might use strategy like doubles or making groups of ten to help you find the answer (</w:t>
      </w:r>
      <w:hyperlink w:history="1" r:id="rIdvb0zvf72rqvb1lggz-94y">
        <w:r>
          <w:rPr>
            <w:color w:val="1e3a8a"/>
            <w:u w:val="single"/>
          </w:rPr>
          <w:t xml:space="preserve">Knowledge</w:t>
        </w:r>
      </w:hyperlink>
      <w:r>
        <w:t xml:space="preserve">). This word search helps you become familiar with the language of addition and subtraction.</w:t>
      </w:r>
    </w:p>
    <w:p>
      <w:pPr>
        <w:pStyle w:val="Heading2"/>
      </w:pPr>
      <w:r>
        <w:t xml:space="preserve">How to play</w:t>
      </w:r>
    </w:p>
    <w:p>
      <w:pPr>
        <w:pStyle w:val="ListParagraph"/>
        <w:numPr>
          <w:ilvl w:val="0"/>
          <w:numId w:val="1"/>
        </w:numPr>
      </w:pPr>
      <w:r>
        <w:t xml:space="preserve">Find each word in the grid. Words can run left to right, right to left, up and down, or diagonally.</w:t>
      </w:r>
    </w:p>
    <w:p>
      <w:pPr>
        <w:pStyle w:val="ListParagraph"/>
        <w:numPr>
          <w:ilvl w:val="0"/>
          <w:numId w:val="1"/>
        </w:numPr>
      </w:pPr>
      <w:r>
        <w:t xml:space="preserve">Circle or highlight the word when you find it.</w:t>
      </w:r>
    </w:p>
    <w:p>
      <w:pPr>
        <w:pStyle w:val="ListParagraph"/>
        <w:numPr>
          <w:ilvl w:val="0"/>
          <w:numId w:val="1"/>
        </w:numPr>
      </w:pPr>
      <w:r>
        <w:t xml:space="preserve">Check off each word on the word list as you find it.</w:t>
      </w:r>
    </w:p>
    <w:p>
      <w:pPr>
        <w:pStyle w:val="Heading2"/>
      </w:pPr>
      <w:r>
        <w:t xml:space="preserve">Words to find</w:t>
      </w:r>
    </w:p>
    <w:p>
      <w:pPr>
        <w:pStyle w:val="ListParagraph"/>
        <w:numPr>
          <w:ilvl w:val="0"/>
          <w:numId w:val="1"/>
        </w:numPr>
      </w:pPr>
      <w:r>
        <w:t xml:space="preserve">ADDEND</w:t>
      </w:r>
    </w:p>
    <w:p>
      <w:pPr>
        <w:pStyle w:val="ListParagraph"/>
        <w:numPr>
          <w:ilvl w:val="0"/>
          <w:numId w:val="1"/>
        </w:numPr>
      </w:pPr>
      <w:r>
        <w:t xml:space="preserve">ADDITION</w:t>
      </w:r>
    </w:p>
    <w:p>
      <w:pPr>
        <w:pStyle w:val="ListParagraph"/>
        <w:numPr>
          <w:ilvl w:val="0"/>
          <w:numId w:val="1"/>
        </w:numPr>
      </w:pPr>
      <w:r>
        <w:t xml:space="preserve">COMPOSE</w:t>
      </w:r>
    </w:p>
    <w:p>
      <w:pPr>
        <w:pStyle w:val="ListParagraph"/>
        <w:numPr>
          <w:ilvl w:val="0"/>
          <w:numId w:val="1"/>
        </w:numPr>
      </w:pPr>
      <w:r>
        <w:t xml:space="preserve">DOUBLES</w:t>
      </w:r>
    </w:p>
    <w:p>
      <w:pPr>
        <w:pStyle w:val="ListParagraph"/>
        <w:numPr>
          <w:ilvl w:val="0"/>
          <w:numId w:val="1"/>
        </w:numPr>
      </w:pPr>
      <w:r>
        <w:t xml:space="preserve">INVERSE</w:t>
      </w:r>
    </w:p>
    <w:p>
      <w:pPr>
        <w:pStyle w:val="ListParagraph"/>
        <w:numPr>
          <w:ilvl w:val="0"/>
          <w:numId w:val="1"/>
        </w:numPr>
      </w:pPr>
      <w:r>
        <w:t xml:space="preserve">QUANTITY</w:t>
      </w:r>
    </w:p>
    <w:p>
      <w:pPr>
        <w:pStyle w:val="ListParagraph"/>
        <w:numPr>
          <w:ilvl w:val="0"/>
          <w:numId w:val="1"/>
        </w:numPr>
      </w:pPr>
      <w:r>
        <w:t xml:space="preserve">STRATEGY</w:t>
      </w:r>
    </w:p>
    <w:p>
      <w:pPr>
        <w:pStyle w:val="ListParagraph"/>
        <w:numPr>
          <w:ilvl w:val="0"/>
          <w:numId w:val="1"/>
        </w:numPr>
      </w:pPr>
      <w:r>
        <w:t xml:space="preserve">SUBTRACTION</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S</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Z</w:t>
            </w:r>
          </w:p>
        </w:tc>
      </w:tr>
      <w:tr>
        <w:trPr>
          <w:trHeight w:val="480" w:hRule="exact"/>
        </w:trPr>
        <w:tc>
          <w:tcPr>
            <w:tcW w:type="dxa" w:w="480"/>
          </w:tcPr>
          <w:p>
            <w:pPr>
              <w:jc w:val="center"/>
            </w:pPr>
            <w:r>
              <w:rPr>
                <w:b/>
                <w:bCs/>
                <w:sz w:val="24"/>
                <w:szCs w:val="24"/>
              </w:rPr>
              <w:t xml:space="preserve">E</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Q</w:t>
            </w:r>
          </w:p>
        </w:tc>
      </w:tr>
      <w:tr>
        <w:trPr>
          <w:trHeight w:val="480" w:hRule="exact"/>
        </w:trPr>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Z</w:t>
            </w:r>
          </w:p>
        </w:tc>
      </w:tr>
      <w:tr>
        <w:trPr>
          <w:trHeight w:val="480" w:hRule="exact"/>
        </w:trPr>
        <w:tc>
          <w:tcPr>
            <w:tcW w:type="dxa" w:w="480"/>
          </w:tcPr>
          <w:p>
            <w:pPr>
              <w:jc w:val="center"/>
            </w:pPr>
            <w:r>
              <w:rPr>
                <w:b/>
                <w:bCs/>
                <w:sz w:val="24"/>
                <w:szCs w:val="24"/>
              </w:rPr>
              <w:t xml:space="preserve">Q</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P</w:t>
            </w:r>
          </w:p>
        </w:tc>
      </w:tr>
      <w:tr>
        <w:trPr>
          <w:trHeight w:val="480" w:hRule="exact"/>
        </w:trPr>
        <w:tc>
          <w:tcPr>
            <w:tcW w:type="dxa" w:w="480"/>
          </w:tcPr>
          <w:p>
            <w:pPr>
              <w:jc w:val="center"/>
            </w:pPr>
            <w:r>
              <w:rPr>
                <w:b/>
                <w:bCs/>
                <w:sz w:val="24"/>
                <w:szCs w:val="24"/>
              </w:rPr>
              <w:t xml:space="preserve">K</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S</w:t>
            </w:r>
          </w:p>
        </w:tc>
      </w:tr>
      <w:tr>
        <w:trPr>
          <w:trHeight w:val="480" w:hRule="exact"/>
        </w:trPr>
        <w:tc>
          <w:tcPr>
            <w:tcW w:type="dxa" w:w="480"/>
          </w:tcPr>
          <w:p>
            <w:pPr>
              <w:jc w:val="center"/>
            </w:pPr>
            <w:r>
              <w:rPr>
                <w:b/>
                <w:bCs/>
                <w:sz w:val="24"/>
                <w:szCs w:val="24"/>
              </w:rPr>
              <w:t xml:space="preserve">I</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P</w:t>
            </w:r>
          </w:p>
        </w:tc>
      </w:tr>
      <w:tr>
        <w:trPr>
          <w:trHeight w:val="480" w:hRule="exact"/>
        </w:trPr>
        <w:tc>
          <w:tcPr>
            <w:tcW w:type="dxa" w:w="480"/>
          </w:tcPr>
          <w:p>
            <w:pPr>
              <w:jc w:val="center"/>
            </w:pPr>
            <w:r>
              <w:rPr>
                <w:b/>
                <w:bCs/>
                <w:sz w:val="24"/>
                <w:szCs w:val="24"/>
              </w:rPr>
              <w:t xml:space="preserve">K</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r>
      <w:tr>
        <w:trPr>
          <w:trHeight w:val="480" w:hRule="exact"/>
        </w:trPr>
        <w:tc>
          <w:tcPr>
            <w:tcW w:type="dxa" w:w="480"/>
          </w:tcPr>
          <w:p>
            <w:pPr>
              <w:jc w:val="center"/>
            </w:pPr>
            <w:r>
              <w:rPr>
                <w:b/>
                <w:bCs/>
                <w:sz w:val="24"/>
                <w:szCs w:val="24"/>
              </w:rPr>
              <w:t xml:space="preserve">Z</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H</w:t>
            </w:r>
          </w:p>
        </w:tc>
      </w:tr>
      <w:tr>
        <w:trPr>
          <w:trHeight w:val="480" w:hRule="exact"/>
        </w:trPr>
        <w:tc>
          <w:tcPr>
            <w:tcW w:type="dxa" w:w="480"/>
          </w:tcPr>
          <w:p>
            <w:pPr>
              <w:jc w:val="center"/>
            </w:pPr>
            <w:r>
              <w:rPr>
                <w:b/>
                <w:bCs/>
                <w:sz w:val="24"/>
                <w:szCs w:val="24"/>
              </w:rPr>
              <w:t xml:space="preserve">Z</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W</w:t>
            </w:r>
          </w:p>
        </w:tc>
      </w:tr>
      <w:tr>
        <w:trPr>
          <w:trHeight w:val="480" w:hRule="exact"/>
        </w:trPr>
        <w:tc>
          <w:tcPr>
            <w:tcW w:type="dxa" w:w="480"/>
          </w:tcPr>
          <w:p>
            <w:pPr>
              <w:jc w:val="center"/>
            </w:pPr>
            <w:r>
              <w:rPr>
                <w:b/>
                <w:bCs/>
                <w:sz w:val="24"/>
                <w:szCs w:val="24"/>
              </w:rPr>
              <w:t xml:space="preserve">G</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F</w:t>
            </w:r>
          </w:p>
        </w:tc>
      </w:tr>
      <w:tr>
        <w:trPr>
          <w:trHeight w:val="480" w:hRule="exact"/>
        </w:trPr>
        <w:tc>
          <w:tcPr>
            <w:tcW w:type="dxa" w:w="480"/>
          </w:tcPr>
          <w:p>
            <w:pPr>
              <w:jc w:val="center"/>
            </w:pPr>
            <w:r>
              <w:rPr>
                <w:b/>
                <w:bCs/>
                <w:sz w:val="24"/>
                <w:szCs w:val="24"/>
              </w:rPr>
              <w:t xml:space="preserve">M</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O</w:t>
            </w:r>
          </w:p>
        </w:tc>
      </w:tr>
      <w:tr>
        <w:trPr>
          <w:trHeight w:val="480" w:hRule="exact"/>
        </w:trPr>
        <w:tc>
          <w:tcPr>
            <w:tcW w:type="dxa" w:w="480"/>
          </w:tcPr>
          <w:p>
            <w:pPr>
              <w:jc w:val="center"/>
            </w:pPr>
            <w:r>
              <w:rPr>
                <w:b/>
                <w:bCs/>
                <w:sz w:val="24"/>
                <w:szCs w:val="24"/>
              </w:rPr>
              <w:t xml:space="preserve">U</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Y</w:t>
            </w:r>
          </w:p>
        </w:tc>
      </w:tr>
      <w:tr>
        <w:trPr>
          <w:trHeight w:val="480" w:hRule="exact"/>
        </w:trPr>
        <w:tc>
          <w:tcPr>
            <w:tcW w:type="dxa" w:w="480"/>
          </w:tcPr>
          <w:p>
            <w:pPr>
              <w:jc w:val="center"/>
            </w:pPr>
            <w:r>
              <w:rPr>
                <w:b/>
                <w:bCs/>
                <w:sz w:val="24"/>
                <w:szCs w:val="24"/>
              </w:rPr>
              <w:t xml:space="preserve">K</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I</w:t>
            </w:r>
          </w:p>
        </w:tc>
      </w:tr>
    </w:tbl>
    <w:p/>
    <w:p>
      <w:pPr>
        <w:pStyle w:val="Heading2"/>
      </w:pPr>
      <w:r>
        <w:t xml:space="preserve">Answer key</w:t>
      </w:r>
    </w:p>
    <w:p>
      <w:pPr>
        <w:pStyle w:val="ListParagraph"/>
        <w:numPr>
          <w:ilvl w:val="0"/>
          <w:numId w:val="1"/>
        </w:numPr>
      </w:pPr>
      <w:r>
        <w:rPr>
          <w:b/>
          <w:bCs/>
        </w:rPr>
        <w:t xml:space="preserve">ADDEND</w:t>
      </w:r>
      <w:r>
        <w:t xml:space="preserve">: row 2, column 5, across</w:t>
      </w:r>
    </w:p>
    <w:p>
      <w:pPr>
        <w:pStyle w:val="ListParagraph"/>
        <w:numPr>
          <w:ilvl w:val="0"/>
          <w:numId w:val="1"/>
        </w:numPr>
      </w:pPr>
      <w:r>
        <w:rPr>
          <w:b/>
          <w:bCs/>
        </w:rPr>
        <w:t xml:space="preserve">ADDITION</w:t>
      </w:r>
      <w:r>
        <w:t xml:space="preserve">: row 1, column 6, down</w:t>
      </w:r>
    </w:p>
    <w:p>
      <w:pPr>
        <w:pStyle w:val="ListParagraph"/>
        <w:numPr>
          <w:ilvl w:val="0"/>
          <w:numId w:val="1"/>
        </w:numPr>
      </w:pPr>
      <w:r>
        <w:rPr>
          <w:b/>
          <w:bCs/>
        </w:rPr>
        <w:t xml:space="preserve">COMPOSE</w:t>
      </w:r>
      <w:r>
        <w:t xml:space="preserve">: row 3, column 2, diagonal</w:t>
      </w:r>
    </w:p>
    <w:p>
      <w:pPr>
        <w:pStyle w:val="ListParagraph"/>
        <w:numPr>
          <w:ilvl w:val="0"/>
          <w:numId w:val="1"/>
        </w:numPr>
      </w:pPr>
      <w:r>
        <w:rPr>
          <w:b/>
          <w:bCs/>
        </w:rPr>
        <w:t xml:space="preserve">DOUBLES</w:t>
      </w:r>
      <w:r>
        <w:t xml:space="preserve">: row 3, column 6, diagonal</w:t>
      </w:r>
    </w:p>
    <w:p>
      <w:pPr>
        <w:pStyle w:val="ListParagraph"/>
        <w:numPr>
          <w:ilvl w:val="0"/>
          <w:numId w:val="1"/>
        </w:numPr>
      </w:pPr>
      <w:r>
        <w:rPr>
          <w:b/>
          <w:bCs/>
        </w:rPr>
        <w:t xml:space="preserve">INVERSE</w:t>
      </w:r>
      <w:r>
        <w:t xml:space="preserve">: row 4, column 12, down</w:t>
      </w:r>
    </w:p>
    <w:p>
      <w:pPr>
        <w:pStyle w:val="ListParagraph"/>
        <w:numPr>
          <w:ilvl w:val="0"/>
          <w:numId w:val="1"/>
        </w:numPr>
      </w:pPr>
      <w:r>
        <w:rPr>
          <w:b/>
          <w:bCs/>
        </w:rPr>
        <w:t xml:space="preserve">QUANTITY</w:t>
      </w:r>
      <w:r>
        <w:t xml:space="preserve">: row 5, column 3, diagonal</w:t>
      </w:r>
    </w:p>
    <w:p>
      <w:pPr>
        <w:pStyle w:val="ListParagraph"/>
        <w:numPr>
          <w:ilvl w:val="0"/>
          <w:numId w:val="1"/>
        </w:numPr>
      </w:pPr>
      <w:r>
        <w:rPr>
          <w:b/>
          <w:bCs/>
        </w:rPr>
        <w:t xml:space="preserve">STRATEGY</w:t>
      </w:r>
      <w:r>
        <w:t xml:space="preserve">: row 9, column 3, across</w:t>
      </w:r>
    </w:p>
    <w:p>
      <w:pPr>
        <w:pStyle w:val="ListParagraph"/>
        <w:numPr>
          <w:ilvl w:val="0"/>
          <w:numId w:val="1"/>
        </w:numPr>
      </w:pPr>
      <w:r>
        <w:rPr>
          <w:b/>
          <w:bCs/>
        </w:rPr>
        <w:t xml:space="preserve">SUBTRACTION</w:t>
      </w:r>
      <w:r>
        <w:t xml:space="preserve">: row 1, column 1, across</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e93skvaax83tdex2j3z9" Type="http://schemas.openxmlformats.org/officeDocument/2006/relationships/hyperlink" Target="https://goa-cc-uat-aili-app-001.azurewebsites.net/explore/node/29844" TargetMode="External"/><Relationship Id="rIdhgjjz3bwrpu3lq41mjqux" Type="http://schemas.openxmlformats.org/officeDocument/2006/relationships/hyperlink" Target="https://goa-cc-uat-aili-app-001.azurewebsites.net/explore/node/29852" TargetMode="External"/><Relationship Id="rIdq5wboea_vlegj6s2oj7di" Type="http://schemas.openxmlformats.org/officeDocument/2006/relationships/hyperlink" Target="https://goa-cc-uat-aili-app-001.azurewebsites.net/explore/node/29847" TargetMode="External"/><Relationship Id="rIdvb0zvf72rqvb1lggz-94y" Type="http://schemas.openxmlformats.org/officeDocument/2006/relationships/hyperlink" Target="https://goa-cc-uat-aili-app-001.azurewebsites.net/explore/node/29850"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 and Subtraction Word Search</dc:title>
  <dc:creator>AILI</dc:creator>
  <cp:lastModifiedBy>Un-named</cp:lastModifiedBy>
  <cp:revision>1</cp:revision>
  <dcterms:created xsi:type="dcterms:W3CDTF">2026-10-04T06:12:53.294Z</dcterms:created>
  <dcterms:modified xsi:type="dcterms:W3CDTF">2026-10-04T06:12:53.294Z</dcterms:modified>
</cp:coreProperties>
</file>

<file path=docProps/custom.xml><?xml version="1.0" encoding="utf-8"?>
<Properties xmlns="http://schemas.openxmlformats.org/officeDocument/2006/custom-properties" xmlns:vt="http://schemas.openxmlformats.org/officeDocument/2006/docPropsVTypes"/>
</file>