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Nervous System Model or Report Rubric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the nervous system.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are assessed on their understanding of the following outcomes:</w:t>
      </w:r>
    </w:p>
    <w:p>
      <w:pPr>
        <w:pStyle w:val="ListParagraph"/>
        <w:numPr>
          <w:ilvl w:val="0"/>
          <w:numId w:val="1"/>
        </w:numPr>
      </w:pPr>
      <w:r>
        <w:t xml:space="preserve">Neuron structure and function, including action potential formation and synaptic transmission (</w:t>
      </w:r>
      <w:hyperlink w:history="1" r:id="rIdn-as5rshonp_likgf-x7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Principal structures of the central and peripheral nervous systems and their roles in voluntary and involuntary control (</w:t>
      </w:r>
      <w:hyperlink w:history="1" r:id="rIdjaynlpump-h3ewvanlbp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Organization of neurons into nerves and the composition and function of reflex arcs (</w:t>
      </w:r>
      <w:hyperlink w:history="1" r:id="rIdrq91mg6dkx5dta3f-lfre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How the nervous system controls physiological processes to maintain equilibrium (</w:t>
      </w:r>
      <w:hyperlink w:history="1" r:id="rId9h_a06turiddx6z421oob">
        <w:r>
          <w:rPr>
            <w:color w:val="1e3a8a"/>
            <w:u w:val="single"/>
          </w:rPr>
          <w:t xml:space="preserve">Topic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Neuron Structure and Function</w:t>
            </w:r>
          </w:p>
        </w:tc>
        <w:tc>
          <w:p>
            <w:r>
              <w:t xml:space="preserve">Labels few neuron parts; minimal explanation of action potential or synaptic transmission.</w:t>
            </w:r>
          </w:p>
        </w:tc>
        <w:tc>
          <w:p>
            <w:r>
              <w:t xml:space="preserve">Labels most neuron parts; describes action potential or synaptic transmission with gaps or inaccuracies.</w:t>
            </w:r>
          </w:p>
        </w:tc>
        <w:tc>
          <w:p>
            <w:r>
              <w:t xml:space="preserve">Accurately labels neuron structure including myelin sheath; explains action potential formation and synaptic transmission with correct chemical transmitters.</w:t>
            </w:r>
          </w:p>
        </w:tc>
        <w:tc>
          <w:p>
            <w:r>
              <w:t xml:space="preserve">Accurately labels all structures; explains action potential, all-or-none response, synaptic transmission, and role of norepinephrine and acetylcholine with precision.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Central and Peripheral Nervous System Organization</w:t>
            </w:r>
          </w:p>
        </w:tc>
        <w:tc>
          <w:p>
            <w:r>
              <w:t xml:space="preserve">Identifies fewer than three major structures; functions unclear or incorrect.</w:t>
            </w:r>
          </w:p>
        </w:tc>
        <w:tc>
          <w:p>
            <w:r>
              <w:t xml:space="preserve">Identifies most major structures (cerebral hemispheres, cerebellum, spinal cord, sympathetic/parasympathetic systems); explains some functions.</w:t>
            </w:r>
          </w:p>
        </w:tc>
        <w:tc>
          <w:p>
            <w:r>
              <w:t xml:space="preserve">Identifies all major structures; explains their roles in voluntary and involuntary control; distinguishes central from peripheral systems.</w:t>
            </w:r>
          </w:p>
        </w:tc>
        <w:tc>
          <w:p>
            <w:r>
              <w:t xml:space="preserve">Identifies all major structures with anatomical accuracy; explains how each contributes to homeostasis and physiological regulation; integrates somatic and autonomic function.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Reflex Arc Representation</w:t>
            </w:r>
          </w:p>
        </w:tc>
        <w:tc>
          <w:p>
            <w:r>
              <w:t xml:space="preserve">Reflex arc missing or incomplete; minimal labelling of components.</w:t>
            </w:r>
          </w:p>
        </w:tc>
        <w:tc>
          <w:p>
            <w:r>
              <w:t xml:space="preserve">Reflex arc present; labels most components (sensory neuron, spinal cord, motor neuron); pathway unclear.</w:t>
            </w:r>
          </w:p>
        </w:tc>
        <w:tc>
          <w:p>
            <w:r>
              <w:t xml:space="preserve">Reflex arc clearly shown with all components labelled; explains sensory input, integration, and motor output; links to all-or-none response.</w:t>
            </w:r>
          </w:p>
        </w:tc>
        <w:tc>
          <w:p>
            <w:r>
              <w:t xml:space="preserve">Reflex arc detailed and accurate; explains how it bypasses brain; connects to specific example (patellar or pupillary reflex); discusses intensity of response.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Clarity and Accuracy of Presentation</w:t>
            </w:r>
          </w:p>
        </w:tc>
        <w:tc>
          <w:p>
            <w:r>
              <w:t xml:space="preserve">Labels illegible or missing; multiple factual errors; disorganized layout.</w:t>
            </w:r>
          </w:p>
        </w:tc>
        <w:tc>
          <w:p>
            <w:r>
              <w:t xml:space="preserve">Most labels present and readable; few significant errors; layout somewhat organized.</w:t>
            </w:r>
          </w:p>
        </w:tc>
        <w:tc>
          <w:p>
            <w:r>
              <w:t xml:space="preserve">All labels clear and accurate; information organized logically; appropriate use of colour or spatial arrangement.</w:t>
            </w:r>
          </w:p>
        </w:tc>
        <w:tc>
          <w:p>
            <w:r>
              <w:t xml:space="preserve">Presentation is professional and visually effective; all labels accurate and precise; layout enhances understanding; demonstrates mastery of terminology.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(1), Developing (2), Proficient (3), or Exemplary (4). Add the four scores to obtain a total out of 16.</w:t>
      </w:r>
    </w:p>
    <w:p>
      <w:pPr>
        <w:spacing w:after="120"/>
      </w:pPr>
      <w:r>
        <w:t xml:space="preserve">Identify the principal structures of the central and peripheral nervous systems and explain their functions in regulating the voluntary and involuntary systems of the human organism. A score of 12 to 16 typically indicates proficiency; 13 to 16 indicates strong proficiency; 14 to 16 indicates exemplary work.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Consistency on labelling:</w:t>
      </w:r>
      <w:r>
        <w:t xml:space="preserve"> Require labels for all structures named in the outcomes. Check that labels are legible and positioned near or inside the structure they identify. Accept both written labels and a numbered key.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Accuracy of function descriptions:</w:t>
      </w:r>
      <w:r>
        <w:t xml:space="preserve"> Distinguish between structural identification (which is observable) and functional explanation (which requires reasoning). A student may label structures correctly but misstate their role; score the criterion based on both elements.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Reflex arc specificity:</w:t>
      </w:r>
      <w:r>
        <w:t xml:space="preserve"> Require students to identify the pathway (sensory neuron → spinal cord → motor neuron) and to name or describe a real reflex. Generic or incomplete pathways score lower; linking the arc to an example (e.g., "tapping the patellar tendon causes the quadriceps to contract without conscious thought") demonstrates understanding.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Presentation format:</w:t>
      </w:r>
      <w:r>
        <w:t xml:space="preserve"> Accept both physical models (with labels) and written reports (with diagrams). Evaluate clarity and organization using the same rubric; a model's spatial layout and a report's written organization both contribute to the Clarity criterion.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as5rshonp_likgf-x7a" Type="http://schemas.openxmlformats.org/officeDocument/2006/relationships/hyperlink" Target="https://goa-cc-uat-aili-app-001.azurewebsites.net/explore/node/22534" TargetMode="External"/><Relationship Id="rIdjaynlpump-h3ewvanlbpk" Type="http://schemas.openxmlformats.org/officeDocument/2006/relationships/hyperlink" Target="https://goa-cc-uat-aili-app-001.azurewebsites.net/explore/node/22535" TargetMode="External"/><Relationship Id="rIdrq91mg6dkx5dta3f-lfre" Type="http://schemas.openxmlformats.org/officeDocument/2006/relationships/hyperlink" Target="https://goa-cc-uat-aili-app-001.azurewebsites.net/explore/node/22536" TargetMode="External"/><Relationship Id="rId9h_a06turiddx6z421oob" Type="http://schemas.openxmlformats.org/officeDocument/2006/relationships/hyperlink" Target="https://goa-cc-uat-aili-app-001.azurewebsites.net/explore/node/22533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Nervous System Model or Report Rubric</dc:title>
  <dc:creator>AILI</dc:creator>
  <cp:lastModifiedBy>Un-named</cp:lastModifiedBy>
  <cp:revision>1</cp:revision>
  <dcterms:created xsi:type="dcterms:W3CDTF">2026-10-04T08:00:22.433Z</dcterms:created>
  <dcterms:modified xsi:type="dcterms:W3CDTF">2026-10-04T08:00:22.433Z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