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and Calorimetry Maze</w:t>
      </w:r>
    </w:p>
    <w:p>
      <w:pPr>
        <w:spacing w:after="120"/>
      </w:pPr>
      <w:r>
        <w:t xml:space="preserve">Students use knowledge of enthalpy, molar enthalpy, and the calorimetry equation to navigate a maze puzzle. Success requires recall of the heat transfer equation Q = mcΔt (</w:t>
      </w:r>
      <w:hyperlink w:history="1" r:id="rIdf9g0c_29bw6dd0baupxfx">
        <w:r>
          <w:rPr>
            <w:color w:val="1e3a8a"/>
            <w:u w:val="single"/>
          </w:rPr>
          <w:t xml:space="preserve">Outcome</w:t>
        </w:r>
      </w:hyperlink>
      <w:r>
        <w:t xml:space="preserve">), the definition of enthalpy and molar enthalpy (</w:t>
      </w:r>
      <w:hyperlink w:history="1" r:id="rIdgqr8ncyafe1stjwidzado">
        <w:r>
          <w:rPr>
            <w:color w:val="1e3a8a"/>
            <w:u w:val="single"/>
          </w:rPr>
          <w:t xml:space="preserve">Outcome</w:t>
        </w:r>
      </w:hyperlink>
      <w:r>
        <w:t xml:space="preserve">), and the interpretation of ΔH notation (</w:t>
      </w:r>
      <w:hyperlink w:history="1" r:id="rIdy44_kbnduacvhprvb1xmt">
        <w:r>
          <w:rPr>
            <w:color w:val="1e3a8a"/>
            <w:u w:val="single"/>
          </w:rPr>
          <w:t xml:space="preserve">Outcome</w:t>
        </w:r>
      </w:hyperlink>
      <w:r>
        <w:t xml:space="preserve">). The maze integrates calorimetry concepts that students encounter in laboratory investigations (</w:t>
      </w:r>
      <w:hyperlink w:history="1" r:id="rIdnmmgo7pswmp-maawlnoxo">
        <w:r>
          <w:rPr>
            <w:color w:val="1e3a8a"/>
            <w:u w:val="single"/>
          </w:rPr>
          <w:t xml:space="preserve">Resource</w:t>
        </w:r>
      </w:hyperlink>
      <w:r>
        <w:t xml:space="preserve">, </w:t>
      </w:r>
      <w:hyperlink w:history="1" r:id="rIdgfmvf55-ii0dunjoax5qy">
        <w:r>
          <w:rPr>
            <w:color w:val="1e3a8a"/>
            <w:u w:val="single"/>
          </w:rPr>
          <w:t xml:space="preserve">Resource</w:t>
        </w:r>
      </w:hyperlink>
      <w:r>
        <w:t xml:space="preserve">) and in data analysis of chemical reactions (</w:t>
      </w:r>
      <w:hyperlink w:history="1" r:id="rIdiioicbrjoql99nphm8ftl">
        <w:r>
          <w:rPr>
            <w:color w:val="1e3a8a"/>
            <w:u w:val="single"/>
          </w:rPr>
          <w:t xml:space="preserve">Outcome</w:t>
        </w:r>
      </w:hyperlink>
      <w:r>
        <w:t xml:space="preserve">, </w:t>
      </w:r>
      <w:hyperlink w:history="1" r:id="rIdmp9vpds2pqqlkxh8up0wj">
        <w:r>
          <w:rPr>
            <w:color w:val="1e3a8a"/>
            <w:u w:val="single"/>
          </w:rPr>
          <w:t xml:space="preserve">Outcome</w:t>
        </w:r>
      </w:hyperlink>
      <w:r>
        <w:t xml:space="preserve">).</w:t>
      </w:r>
    </w:p>
    <w:p>
      <w:pPr>
        <w:pStyle w:val="Heading2"/>
      </w:pPr>
      <w:r>
        <w:t xml:space="preserve">How to play</w:t>
      </w:r>
    </w:p>
    <w:p>
      <w:pPr>
        <w:spacing w:after="120"/>
      </w:pPr>
      <w:r>
        <w:t xml:space="preserve">Start at the entrance (top left). Move through the maze by selecting the correct answer at each junction. At each stop, you will see a question about enthalpy changes or calorimetry. Choose the path marked with the correct answer. Incorrect paths lead to dead ends. Reach the exit (bottom right) to complete the puzzle.</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672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67225"/>
                    </a:xfrm>
                    <a:prstGeom prst="rect">
                      <a:avLst/>
                    </a:prstGeom>
                  </pic:spPr>
                </pic:pic>
              </a:graphicData>
            </a:graphic>
          </wp:inline>
        </w:drawing>
      </w:r>
    </w:p>
    <w:p>
      <w:pPr>
        <w:spacing w:after="120"/>
      </w:pPr>
      <w:r>
        <w:t xml:space="preserve">Path: right 1, down 1, right 1, up 1, right 1, down 1, right 2, up 1, right 2, down 1, left 1, down 1, left 1, down 1, right 2, up 1, right 1, up 1, right 2, down 1, right 1, up 2, right 3, down 3, right 1, down 2, left 1, up 1, left 2, down 1, left 4, up 1, left 1, down 3, right 4, down 1, right 2, down 1, right 1, down 1, right 1, down 1, left 2, up 1, left 1, up 1, left 1, down 3, left 1, up 3, left 1, up 1, left 1, down 3, right 1, down 2, left 1, down 1, left 1, down 1, right 2, up 1, right 2, up 1, right 2, down 1, left 1, down 1, right 2, up 1, right 1, down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9g0c_29bw6dd0baupxfx" Type="http://schemas.openxmlformats.org/officeDocument/2006/relationships/hyperlink" Target="https://goa-cc-uat-aili-app-001.azurewebsites.net/explore/node/23634" TargetMode="External"/><Relationship Id="rIdgqr8ncyafe1stjwidzado" Type="http://schemas.openxmlformats.org/officeDocument/2006/relationships/hyperlink" Target="https://goa-cc-uat-aili-app-001.azurewebsites.net/explore/node/23636" TargetMode="External"/><Relationship Id="rIdy44_kbnduacvhprvb1xmt" Type="http://schemas.openxmlformats.org/officeDocument/2006/relationships/hyperlink" Target="https://goa-cc-uat-aili-app-001.azurewebsites.net/explore/node/23638" TargetMode="External"/><Relationship Id="rIdnmmgo7pswmp-maawlnoxo" Type="http://schemas.openxmlformats.org/officeDocument/2006/relationships/hyperlink" Target="https://goa-cc-uat-aili-app-001.azurewebsites.net/library/resource/9ykNTynh306g6EnZlkTITQ" TargetMode="External"/><Relationship Id="rIdgfmvf55-ii0dunjoax5qy" Type="http://schemas.openxmlformats.org/officeDocument/2006/relationships/hyperlink" Target="https://goa-cc-uat-aili-app-001.azurewebsites.net/library/resource/0uxhxD914kqzmssVwCK4tg" TargetMode="External"/><Relationship Id="rIdiioicbrjoql99nphm8ftl" Type="http://schemas.openxmlformats.org/officeDocument/2006/relationships/hyperlink" Target="https://goa-cc-uat-aili-app-001.azurewebsites.net/explore/node/23641" TargetMode="External"/><Relationship Id="rIdmp9vpds2pqqlkxh8up0wj" Type="http://schemas.openxmlformats.org/officeDocument/2006/relationships/hyperlink" Target="https://goa-cc-uat-aili-app-001.azurewebsites.net/explore/node/23648" TargetMode="External"/><Relationship Id="rId7" Type="http://schemas.openxmlformats.org/officeDocument/2006/relationships/image" Target="media/b67b07eb5a89cd49de8c212c4a614808bb9178e3.png"/><Relationship Id="rId8" Type="http://schemas.openxmlformats.org/officeDocument/2006/relationships/image" Target="media/b9c60ffd60cf037103f8eea8ae17e25136f3312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and Calorimetry Maze</dc:title>
  <dc:creator>AILI</dc:creator>
  <cp:lastModifiedBy>Un-named</cp:lastModifiedBy>
  <cp:revision>1</cp:revision>
  <dcterms:created xsi:type="dcterms:W3CDTF">2026-10-04T10:08:59.979Z</dcterms:created>
  <dcterms:modified xsi:type="dcterms:W3CDTF">2026-10-04T10:08:59.979Z</dcterms:modified>
</cp:coreProperties>
</file>

<file path=docProps/custom.xml><?xml version="1.0" encoding="utf-8"?>
<Properties xmlns="http://schemas.openxmlformats.org/officeDocument/2006/custom-properties" xmlns:vt="http://schemas.openxmlformats.org/officeDocument/2006/docPropsVTypes"/>
</file>