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 Rubric: Grade 1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recognize and analyze letters and sounds in words.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Students recognize and analyze letters and sounds in words (</w:t>
      </w:r>
      <w:hyperlink w:history="1" r:id="rIdjgnf2tjqgy_ruy0xcl0j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apply accuracy, appropriate rate, and expression in the development of fluency (</w:t>
      </w:r>
      <w:hyperlink w:history="1" r:id="rIdgbqwddobjojyvzl6zxpf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Letter and sound recognition</w:t>
            </w:r>
          </w:p>
        </w:tc>
        <w:tc>
          <w:p>
            <w:r>
              <w:t xml:space="preserve">Identifies fewer than half of upper and lower case letters or their sounds.</w:t>
            </w:r>
          </w:p>
        </w:tc>
        <w:tc>
          <w:p>
            <w:r>
              <w:t xml:space="preserve">Identifies most letters and some letter sounds; inconsistent with consonants and vowels.</w:t>
            </w:r>
          </w:p>
        </w:tc>
        <w:tc>
          <w:p>
            <w:r>
              <w:t xml:space="preserve">Identifies all 26 letters and most letter-sound pairs; distinguishes consonants and vowels (</w:t>
            </w:r>
            <w:hyperlink w:history="1" r:id="rIdaimxfksnlsrhsasvvyiug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Identifies all letters and sounds fluently; explains how letters represent sounds in words (</w:t>
            </w:r>
            <w:hyperlink w:history="1" r:id="rIdob9w8g3qvq-uvbbmpaiwo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k9cbrgnw0karya84aekhk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Word decoding</w:t>
            </w:r>
          </w:p>
        </w:tc>
        <w:tc>
          <w:p>
            <w:r>
              <w:t xml:space="preserve">Cannot blend sounds or reads only sight words; does not attempt to decode unfamiliar words.</w:t>
            </w:r>
          </w:p>
        </w:tc>
        <w:tc>
          <w:p>
            <w:r>
              <w:t xml:space="preserve">Blends some sounds in simple words with support; decodes a few one-syllable words.</w:t>
            </w:r>
          </w:p>
        </w:tc>
        <w:tc>
          <w:p>
            <w:r>
              <w:t xml:space="preserve">Blends sounds with accuracy to read one- to two-syllable words; recognizes long and short vowels (</w:t>
            </w:r>
            <w:hyperlink w:history="1" r:id="rIdbohnkl04cboo7umanduy4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Decodes unfamiliar words smoothly; explains letter combinations and vowel patterns (</w:t>
            </w:r>
            <w:hyperlink w:history="1" r:id="rIds8ax5vefk8ymttcl6ptsm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dtgdvqew_8n3sbajxt8ss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High-frequency word fluency</w:t>
            </w:r>
          </w:p>
        </w:tc>
        <w:tc>
          <w:p>
            <w:r>
              <w:t xml:space="preserve">Recognizes fewer than 25 high-frequency words; reads them slowly or with errors.</w:t>
            </w:r>
          </w:p>
        </w:tc>
        <w:tc>
          <w:p>
            <w:r>
              <w:t xml:space="preserve">Recognizes 25 to 75 high-frequency words; reads some automatically.</w:t>
            </w:r>
          </w:p>
        </w:tc>
        <w:tc>
          <w:p>
            <w:r>
              <w:t xml:space="preserve">Reads 125 high-frequency words automatically and in sentences (</w:t>
            </w:r>
            <w:hyperlink w:history="1" r:id="rIdsnocba-fndch1f6ufoeyx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Reads all high-frequency words instantly; uses them fluently in connected text (</w:t>
            </w:r>
            <w:hyperlink w:history="1" r:id="rId0h5_iwnuc5ikn1xhvhlgf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Presentation and labelling</w:t>
            </w:r>
          </w:p>
        </w:tc>
        <w:tc>
          <w:p>
            <w:r>
              <w:t xml:space="preserve">Labels are missing or unclear; model or report is incomplete or hard to follow.</w:t>
            </w:r>
          </w:p>
        </w:tc>
        <w:tc>
          <w:p>
            <w:r>
              <w:t xml:space="preserve">Most labels are present; some clarity; model or report shows basic understanding.</w:t>
            </w:r>
          </w:p>
        </w:tc>
        <w:tc>
          <w:p>
            <w:r>
              <w:t xml:space="preserve">All labels are clear and accurate; model or report explains phonics concepts clearly.</w:t>
            </w:r>
          </w:p>
        </w:tc>
        <w:tc>
          <w:p>
            <w:r>
              <w:t xml:space="preserve">Labels are precise and well-organized; model or report teaches the concept effectively.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for each criterion. A score of 16 is Exemplary; 12 to 15 is Proficient; 8 to 11 is Developing; 4 to 7 is Beginning.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that the child can match letters to sounds, not just name letters. Ask the child to point to a letter and say its sound.</w:t>
      </w:r>
    </w:p>
    <w:p>
      <w:pPr>
        <w:pStyle w:val="ListParagraph"/>
        <w:numPr>
          <w:ilvl w:val="0"/>
          <w:numId w:val="1"/>
        </w:numPr>
      </w:pPr>
      <w:r>
        <w:t xml:space="preserve">High-frequency word fluency means the child reads the word instantly, without sounding it out. Listen for smooth, effortless recognition rather than hesitation or self-correction.</w:t>
      </w:r>
    </w:p>
    <w:p>
      <w:pPr>
        <w:pStyle w:val="ListParagraph"/>
        <w:numPr>
          <w:ilvl w:val="0"/>
          <w:numId w:val="1"/>
        </w:numPr>
      </w:pPr>
      <w:r>
        <w:t xml:space="preserve">Labelling should match what the child is showing. If the model shows a word broken into sounds, labels should name each sound (phoneme) or letter (grapheme) clearly.</w:t>
      </w:r>
    </w:p>
    <w:p>
      <w:pPr>
        <w:pStyle w:val="ListParagraph"/>
        <w:numPr>
          <w:ilvl w:val="0"/>
          <w:numId w:val="1"/>
        </w:numPr>
      </w:pPr>
      <w:r>
        <w:t xml:space="preserve">The English alphabet consists of a set of 26 letters that represent sounds. Accept any format that shows the child's thinking about how sounds and letters work together.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nf2tjqgy_ruy0xcl0jy" Type="http://schemas.openxmlformats.org/officeDocument/2006/relationships/hyperlink" Target="https://goa-cc-uat-aili-app-001.azurewebsites.net/explore/node/44869" TargetMode="External"/><Relationship Id="rIdgbqwddobjojyvzl6zxpfm" Type="http://schemas.openxmlformats.org/officeDocument/2006/relationships/hyperlink" Target="https://goa-cc-uat-aili-app-001.azurewebsites.net/explore/node/44880" TargetMode="External"/><Relationship Id="rIdaimxfksnlsrhsasvvyiug" Type="http://schemas.openxmlformats.org/officeDocument/2006/relationships/hyperlink" Target="https://goa-cc-uat-aili-app-001.azurewebsites.net/explore/node/44873" TargetMode="External"/><Relationship Id="rIdob9w8g3qvq-uvbbmpaiwo" Type="http://schemas.openxmlformats.org/officeDocument/2006/relationships/hyperlink" Target="https://goa-cc-uat-aili-app-001.azurewebsites.net/explore/node/44872" TargetMode="External"/><Relationship Id="rIdk9cbrgnw0karya84aekhk" Type="http://schemas.openxmlformats.org/officeDocument/2006/relationships/hyperlink" Target="https://goa-cc-uat-aili-app-001.azurewebsites.net/explore/node/44875" TargetMode="External"/><Relationship Id="rIdbohnkl04cboo7umanduy4" Type="http://schemas.openxmlformats.org/officeDocument/2006/relationships/hyperlink" Target="https://goa-cc-uat-aili-app-001.azurewebsites.net/explore/node/44877" TargetMode="External"/><Relationship Id="rIds8ax5vefk8ymttcl6ptsm" Type="http://schemas.openxmlformats.org/officeDocument/2006/relationships/hyperlink" Target="https://goa-cc-uat-aili-app-001.azurewebsites.net/explore/node/44876" TargetMode="External"/><Relationship Id="rIddtgdvqew_8n3sbajxt8ss" Type="http://schemas.openxmlformats.org/officeDocument/2006/relationships/hyperlink" Target="https://goa-cc-uat-aili-app-001.azurewebsites.net/explore/node/44884" TargetMode="External"/><Relationship Id="rIdsnocba-fndch1f6ufoeyx" Type="http://schemas.openxmlformats.org/officeDocument/2006/relationships/hyperlink" Target="https://goa-cc-uat-aili-app-001.azurewebsites.net/explore/node/44888" TargetMode="External"/><Relationship Id="rId0h5_iwnuc5ikn1xhvhlgf" Type="http://schemas.openxmlformats.org/officeDocument/2006/relationships/hyperlink" Target="https://goa-cc-uat-aili-app-001.azurewebsites.net/explore/node/44887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 Rubric: Grade 1</dc:title>
  <dc:creator>AILI</dc:creator>
  <cp:lastModifiedBy>Un-named</cp:lastModifiedBy>
  <cp:revision>1</cp:revision>
  <dcterms:created xsi:type="dcterms:W3CDTF">2026-10-04T04:17:54.412Z</dcterms:created>
  <dcterms:modified xsi:type="dcterms:W3CDTF">2026-10-04T04:17:54.412Z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