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Matching Game</w:t>
      </w:r>
    </w:p>
    <w:p>
      <w:pPr>
        <w:spacing w:after="120"/>
      </w:pPr>
      <w:r>
        <w:t xml:space="preserve">This matching game reviews the core vocabulary of the Chemistry 30 thermochemistry unit, in which students determine and interpret energy changes in chemical reactions (</w:t>
      </w:r>
      <w:hyperlink w:history="1" r:id="rIdd4dkllm09eymdsuhpc8wl">
        <w:r>
          <w:rPr>
            <w:color w:val="1e3a8a"/>
            <w:u w:val="single"/>
          </w:rPr>
          <w:t xml:space="preserve">Topic</w:t>
        </w:r>
      </w:hyperlink>
      <w:r>
        <w:t xml:space="preserve">) and explain and communicate those changes (</w:t>
      </w:r>
      <w:hyperlink w:history="1" r:id="rIdf0-mdugg9bf6ddspozuwu">
        <w:r>
          <w:rPr>
            <w:color w:val="1e3a8a"/>
            <w:u w:val="single"/>
          </w:rPr>
          <w:t xml:space="preserve">Topic</w:t>
        </w:r>
      </w:hyperlink>
      <w:r>
        <w:t xml:space="preserve">). The terms below cover enthalpy and molar enthalpy (</w:t>
      </w:r>
      <w:hyperlink w:history="1" r:id="rIdwig8qnwyd_ulwpt6bj-cl">
        <w:r>
          <w:rPr>
            <w:color w:val="1e3a8a"/>
            <w:u w:val="single"/>
          </w:rPr>
          <w:t xml:space="preserve">Outcome</w:t>
        </w:r>
      </w:hyperlink>
      <w:r>
        <w:t xml:space="preserve">), calorimetry data analysis (</w:t>
      </w:r>
      <w:hyperlink w:history="1" r:id="rIdbr_pdibp3jc6iqhoia0xm">
        <w:r>
          <w:rPr>
            <w:color w:val="1e3a8a"/>
            <w:u w:val="single"/>
          </w:rPr>
          <w:t xml:space="preserve">Outcome</w:t>
        </w:r>
      </w:hyperlink>
      <w:r>
        <w:t xml:space="preserve">), Hess' law (</w:t>
      </w:r>
      <w:hyperlink w:history="1" r:id="rIdhdwggz1mgqbb8idplttex">
        <w:r>
          <w:rPr>
            <w:color w:val="1e3a8a"/>
            <w:u w:val="single"/>
          </w:rPr>
          <w:t xml:space="preserve">Outcome</w:t>
        </w:r>
      </w:hyperlink>
      <w:r>
        <w:t xml:space="preserve">), standard enthalpies of formation (</w:t>
      </w:r>
      <w:hyperlink w:history="1" r:id="rIdby-jrz7ubvyg7r8clnthe">
        <w:r>
          <w:rPr>
            <w:color w:val="1e3a8a"/>
            <w:u w:val="single"/>
          </w:rPr>
          <w:t xml:space="preserve">Outcome</w:t>
        </w:r>
      </w:hyperlink>
      <w:r>
        <w:t xml:space="preserve">), activation energy on energy diagrams (</w:t>
      </w:r>
      <w:hyperlink w:history="1" r:id="rIdrzdc6ovyfi_wxmir8mcyz">
        <w:r>
          <w:rPr>
            <w:color w:val="1e3a8a"/>
            <w:u w:val="single"/>
          </w:rPr>
          <w:t xml:space="preserve">Outcome</w:t>
        </w:r>
      </w:hyperlink>
      <w:r>
        <w:t xml:space="preserve">), classification of reactions as exothermic (</w:t>
      </w:r>
      <w:hyperlink w:history="1" r:id="rIdlvhzjm_jjod4ocz-5p-dn">
        <w:r>
          <w:rPr>
            <w:color w:val="1e3a8a"/>
            <w:u w:val="single"/>
          </w:rPr>
          <w:t xml:space="preserve">Outcome</w:t>
        </w:r>
      </w:hyperlink>
      <w:r>
        <w:t xml:space="preserve">), and the role of catalysts as developed across this unit's key concepts (</w:t>
      </w:r>
      <w:hyperlink w:history="1" r:id="rId9l4pawtwnvnnzujxcdbnb">
        <w:r>
          <w:rPr>
            <w:color w:val="1e3a8a"/>
            <w:u w:val="single"/>
          </w:rPr>
          <w:t xml:space="preserve">Topic</w:t>
        </w:r>
      </w:hyperlink>
      <w:r>
        <w:t xml:space="preserve">).</w:t>
      </w:r>
    </w:p>
    <w:p>
      <w:pPr>
        <w:pStyle w:val="Heading2"/>
      </w:pPr>
      <w:r>
        <w:t xml:space="preserve">How to play</w:t>
      </w:r>
    </w:p>
    <w:p>
      <w:pPr>
        <w:spacing w:after="120"/>
      </w:pPr>
      <w:r>
        <w:t xml:space="preserve">Match each term on the left to its correct definition or description on the right. Work through the terms you know first, then use the process of elimination for the rest. Every term has exactly one correct match. When you are done, check your answers against the answer key at the bottom of the page, but try to complete the whole grid before looking.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enthalpy</w:t>
            </w:r>
          </w:p>
        </w:tc>
        <w:tc>
          <w:p>
            <w:r>
              <w:t xml:space="preserve">____</w:t>
            </w:r>
          </w:p>
        </w:tc>
        <w:tc>
          <w:p>
            <w:r>
              <w:rPr>
                <w:b/>
                <w:bCs/>
              </w:rPr>
              <w:t xml:space="preserve">1.</w:t>
            </w:r>
            <w:r>
              <w:t xml:space="preserve"> standard enthalpy</w:t>
            </w:r>
          </w:p>
        </w:tc>
      </w:tr>
      <w:tr>
        <w:trPr>
          <w:tblHeader w:val="false"/>
        </w:trPr>
        <w:tc>
          <w:p>
            <w:r>
              <w:rPr>
                <w:b/>
                <w:bCs/>
              </w:rPr>
              <w:t xml:space="preserve">B.</w:t>
            </w:r>
            <w:r>
              <w:t xml:space="preserve"> calorimetry</w:t>
            </w:r>
          </w:p>
        </w:tc>
        <w:tc>
          <w:p>
            <w:r>
              <w:t xml:space="preserve">____</w:t>
            </w:r>
          </w:p>
        </w:tc>
        <w:tc>
          <w:p>
            <w:r>
              <w:rPr>
                <w:b/>
                <w:bCs/>
              </w:rPr>
              <w:t xml:space="preserve">2.</w:t>
            </w:r>
            <w:r>
              <w:t xml:space="preserve"> Q = mcΔt</w:t>
            </w:r>
          </w:p>
        </w:tc>
      </w:tr>
      <w:tr>
        <w:trPr>
          <w:tblHeader w:val="false"/>
        </w:trPr>
        <w:tc>
          <w:p>
            <w:r>
              <w:rPr>
                <w:b/>
                <w:bCs/>
              </w:rPr>
              <w:t xml:space="preserve">C.</w:t>
            </w:r>
            <w:r>
              <w:t xml:space="preserve"> exothermic</w:t>
            </w:r>
          </w:p>
        </w:tc>
        <w:tc>
          <w:p>
            <w:r>
              <w:t xml:space="preserve">____</w:t>
            </w:r>
          </w:p>
        </w:tc>
        <w:tc>
          <w:p>
            <w:r>
              <w:rPr>
                <w:b/>
                <w:bCs/>
              </w:rPr>
              <w:t xml:space="preserve">3.</w:t>
            </w:r>
            <w:r>
              <w:t xml:space="preserve"> energy barrier</w:t>
            </w:r>
          </w:p>
        </w:tc>
      </w:tr>
      <w:tr>
        <w:trPr>
          <w:tblHeader w:val="false"/>
        </w:trPr>
        <w:tc>
          <w:p>
            <w:r>
              <w:rPr>
                <w:b/>
                <w:bCs/>
              </w:rPr>
              <w:t xml:space="preserve">D.</w:t>
            </w:r>
            <w:r>
              <w:t xml:space="preserve"> activation</w:t>
            </w:r>
          </w:p>
        </w:tc>
        <w:tc>
          <w:p>
            <w:r>
              <w:t xml:space="preserve">____</w:t>
            </w:r>
          </w:p>
        </w:tc>
        <w:tc>
          <w:p>
            <w:r>
              <w:rPr>
                <w:b/>
                <w:bCs/>
              </w:rPr>
              <w:t xml:space="preserve">4.</w:t>
            </w:r>
            <w:r>
              <w:t xml:space="preserve"> additive property</w:t>
            </w:r>
          </w:p>
        </w:tc>
      </w:tr>
      <w:tr>
        <w:trPr>
          <w:tblHeader w:val="false"/>
        </w:trPr>
        <w:tc>
          <w:p>
            <w:r>
              <w:rPr>
                <w:b/>
                <w:bCs/>
              </w:rPr>
              <w:t xml:space="preserve">E.</w:t>
            </w:r>
            <w:r>
              <w:t xml:space="preserve"> catalyst</w:t>
            </w:r>
          </w:p>
        </w:tc>
        <w:tc>
          <w:p>
            <w:r>
              <w:t xml:space="preserve">____</w:t>
            </w:r>
          </w:p>
        </w:tc>
        <w:tc>
          <w:p>
            <w:r>
              <w:rPr>
                <w:b/>
                <w:bCs/>
              </w:rPr>
              <w:t xml:space="preserve">5.</w:t>
            </w:r>
            <w:r>
              <w:t xml:space="preserve"> ΔH</w:t>
            </w:r>
          </w:p>
        </w:tc>
      </w:tr>
      <w:tr>
        <w:trPr>
          <w:tblHeader w:val="false"/>
        </w:trPr>
        <w:tc>
          <w:p>
            <w:r>
              <w:rPr>
                <w:b/>
                <w:bCs/>
              </w:rPr>
              <w:t xml:space="preserve">F.</w:t>
            </w:r>
            <w:r>
              <w:t xml:space="preserve"> formation</w:t>
            </w:r>
          </w:p>
        </w:tc>
        <w:tc>
          <w:p>
            <w:r>
              <w:t xml:space="preserve">____</w:t>
            </w:r>
          </w:p>
        </w:tc>
        <w:tc>
          <w:p>
            <w:r>
              <w:rPr>
                <w:b/>
                <w:bCs/>
              </w:rPr>
              <w:t xml:space="preserve">6.</w:t>
            </w:r>
            <w:r>
              <w:t xml:space="preserve"> lowers activation energy</w:t>
            </w:r>
          </w:p>
        </w:tc>
      </w:tr>
      <w:tr>
        <w:trPr>
          <w:tblHeader w:val="false"/>
        </w:trPr>
        <w:tc>
          <w:p>
            <w:r>
              <w:rPr>
                <w:b/>
                <w:bCs/>
              </w:rPr>
              <w:t xml:space="preserve">G.</w:t>
            </w:r>
            <w:r>
              <w:t xml:space="preserve"> Hesslaw</w:t>
            </w:r>
          </w:p>
        </w:tc>
        <w:tc>
          <w:p>
            <w:r>
              <w:t xml:space="preserve">____</w:t>
            </w:r>
          </w:p>
        </w:tc>
        <w:tc>
          <w:p>
            <w:r>
              <w:rPr>
                <w:b/>
                <w:bCs/>
              </w:rPr>
              <w:t xml:space="preserve">7.</w:t>
            </w:r>
            <w:r>
              <w:t xml:space="preserve"> ΔH is negative</w:t>
            </w:r>
          </w:p>
        </w:tc>
      </w:tr>
      <w:tr>
        <w:trPr>
          <w:tblHeader w:val="false"/>
        </w:trPr>
        <w:tc>
          <w:p>
            <w:r>
              <w:rPr>
                <w:b/>
                <w:bCs/>
              </w:rPr>
              <w:t xml:space="preserve">H.</w:t>
            </w:r>
            <w:r>
              <w:t xml:space="preserve"> molar</w:t>
            </w:r>
          </w:p>
        </w:tc>
        <w:tc>
          <w:p>
            <w:r>
              <w:t xml:space="preserve">____</w:t>
            </w:r>
          </w:p>
        </w:tc>
        <w:tc>
          <w:p>
            <w:r>
              <w:rPr>
                <w:b/>
                <w:bCs/>
              </w:rPr>
              <w:t xml:space="preserve">8.</w:t>
            </w:r>
            <w:r>
              <w:t xml:space="preserve"> per mole basis</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5</w:t>
      </w:r>
      <w:r>
        <w:t xml:space="preserve"> (enthalpy change of a reaction is communicated with the notation ΔH; enthalpy itself is symbolized H)</w:t>
      </w:r>
    </w:p>
    <w:p>
      <w:pPr>
        <w:pStyle w:val="ListParagraph"/>
        <w:numPr>
          <w:ilvl w:val="0"/>
          <w:numId w:val="1"/>
        </w:numPr>
      </w:pPr>
      <w:r>
        <w:rPr>
          <w:b/>
          <w:bCs/>
        </w:rPr>
        <w:t xml:space="preserve">B</w:t>
      </w:r>
      <w:r>
        <w:t xml:space="preserve"> matches </w:t>
      </w:r>
      <w:r>
        <w:rPr>
          <w:b/>
          <w:bCs/>
        </w:rPr>
        <w:t xml:space="preserve">2</w:t>
      </w:r>
      <w:r>
        <w:t xml:space="preserve"> (calorimetry: Q = mcΔt)</w:t>
      </w:r>
    </w:p>
    <w:p>
      <w:pPr>
        <w:pStyle w:val="ListParagraph"/>
        <w:numPr>
          <w:ilvl w:val="0"/>
          <w:numId w:val="1"/>
        </w:numPr>
      </w:pPr>
      <w:r>
        <w:rPr>
          <w:b/>
          <w:bCs/>
        </w:rPr>
        <w:t xml:space="preserve">C</w:t>
      </w:r>
      <w:r>
        <w:t xml:space="preserve"> matches </w:t>
      </w:r>
      <w:r>
        <w:rPr>
          <w:b/>
          <w:bCs/>
        </w:rPr>
        <w:t xml:space="preserve">7</w:t>
      </w:r>
      <w:r>
        <w:t xml:space="preserve"> (exothermic: ΔH is negative)</w:t>
      </w:r>
    </w:p>
    <w:p>
      <w:pPr>
        <w:pStyle w:val="ListParagraph"/>
        <w:numPr>
          <w:ilvl w:val="0"/>
          <w:numId w:val="1"/>
        </w:numPr>
      </w:pPr>
      <w:r>
        <w:rPr>
          <w:b/>
          <w:bCs/>
        </w:rPr>
        <w:t xml:space="preserve">D</w:t>
      </w:r>
      <w:r>
        <w:t xml:space="preserve"> matches </w:t>
      </w:r>
      <w:r>
        <w:rPr>
          <w:b/>
          <w:bCs/>
        </w:rPr>
        <w:t xml:space="preserve">3</w:t>
      </w:r>
      <w:r>
        <w:t xml:space="preserve"> (activation: energy barrier)</w:t>
      </w:r>
    </w:p>
    <w:p>
      <w:pPr>
        <w:pStyle w:val="ListParagraph"/>
        <w:numPr>
          <w:ilvl w:val="0"/>
          <w:numId w:val="1"/>
        </w:numPr>
      </w:pPr>
      <w:r>
        <w:rPr>
          <w:b/>
          <w:bCs/>
        </w:rPr>
        <w:t xml:space="preserve">E</w:t>
      </w:r>
      <w:r>
        <w:t xml:space="preserve"> matches </w:t>
      </w:r>
      <w:r>
        <w:rPr>
          <w:b/>
          <w:bCs/>
        </w:rPr>
        <w:t xml:space="preserve">6</w:t>
      </w:r>
      <w:r>
        <w:t xml:space="preserve"> (catalyst: lowers activation energy)</w:t>
      </w:r>
    </w:p>
    <w:p>
      <w:pPr>
        <w:pStyle w:val="ListParagraph"/>
        <w:numPr>
          <w:ilvl w:val="0"/>
          <w:numId w:val="1"/>
        </w:numPr>
      </w:pPr>
      <w:r>
        <w:rPr>
          <w:b/>
          <w:bCs/>
        </w:rPr>
        <w:t xml:space="preserve">F</w:t>
      </w:r>
      <w:r>
        <w:t xml:space="preserve"> matches </w:t>
      </w:r>
      <w:r>
        <w:rPr>
          <w:b/>
          <w:bCs/>
        </w:rPr>
        <w:t xml:space="preserve">1</w:t>
      </w:r>
      <w:r>
        <w:t xml:space="preserve"> (formation: standard enthalpy)</w:t>
      </w:r>
    </w:p>
    <w:p>
      <w:pPr>
        <w:pStyle w:val="ListParagraph"/>
        <w:numPr>
          <w:ilvl w:val="0"/>
          <w:numId w:val="1"/>
        </w:numPr>
      </w:pPr>
      <w:r>
        <w:rPr>
          <w:b/>
          <w:bCs/>
        </w:rPr>
        <w:t xml:space="preserve">G</w:t>
      </w:r>
      <w:r>
        <w:t xml:space="preserve"> matches </w:t>
      </w:r>
      <w:r>
        <w:rPr>
          <w:b/>
          <w:bCs/>
        </w:rPr>
        <w:t xml:space="preserve">4</w:t>
      </w:r>
      <w:r>
        <w:t xml:space="preserve"> (Hesslaw: additive property)</w:t>
      </w:r>
    </w:p>
    <w:p>
      <w:pPr>
        <w:pStyle w:val="ListParagraph"/>
        <w:numPr>
          <w:ilvl w:val="0"/>
          <w:numId w:val="1"/>
        </w:numPr>
      </w:pPr>
      <w:r>
        <w:rPr>
          <w:b/>
          <w:bCs/>
        </w:rPr>
        <w:t xml:space="preserve">H</w:t>
      </w:r>
      <w:r>
        <w:t xml:space="preserve"> matches </w:t>
      </w:r>
      <w:r>
        <w:rPr>
          <w:b/>
          <w:bCs/>
        </w:rPr>
        <w:t xml:space="preserve">8</w:t>
      </w:r>
      <w:r>
        <w:t xml:space="preserve"> (molar: per mole basis)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4dkllm09eymdsuhpc8wl" Type="http://schemas.openxmlformats.org/officeDocument/2006/relationships/hyperlink" Target="https://goa-cc-uat-aili-app-001.azurewebsites.net/explore/node/23633" TargetMode="External"/><Relationship Id="rIdf0-mdugg9bf6ddspozuwu" Type="http://schemas.openxmlformats.org/officeDocument/2006/relationships/hyperlink" Target="https://goa-cc-uat-aili-app-001.azurewebsites.net/explore/node/23650" TargetMode="External"/><Relationship Id="rIdwig8qnwyd_ulwpt6bj-cl" Type="http://schemas.openxmlformats.org/officeDocument/2006/relationships/hyperlink" Target="https://goa-cc-uat-aili-app-001.azurewebsites.net/explore/node/23636" TargetMode="External"/><Relationship Id="rIdbr_pdibp3jc6iqhoia0xm" Type="http://schemas.openxmlformats.org/officeDocument/2006/relationships/hyperlink" Target="https://goa-cc-uat-aili-app-001.azurewebsites.net/explore/node/23641" TargetMode="External"/><Relationship Id="rIdhdwggz1mgqbb8idplttex" Type="http://schemas.openxmlformats.org/officeDocument/2006/relationships/hyperlink" Target="https://goa-cc-uat-aili-app-001.azurewebsites.net/explore/node/23640" TargetMode="External"/><Relationship Id="rIdby-jrz7ubvyg7r8clnthe" Type="http://schemas.openxmlformats.org/officeDocument/2006/relationships/hyperlink" Target="https://goa-cc-uat-aili-app-001.azurewebsites.net/explore/node/23639" TargetMode="External"/><Relationship Id="rIdrzdc6ovyfi_wxmir8mcyz" Type="http://schemas.openxmlformats.org/officeDocument/2006/relationships/hyperlink" Target="https://goa-cc-uat-aili-app-001.azurewebsites.net/explore/node/23653" TargetMode="External"/><Relationship Id="rIdlvhzjm_jjod4ocz-5p-dn" Type="http://schemas.openxmlformats.org/officeDocument/2006/relationships/hyperlink" Target="https://goa-cc-uat-aili-app-001.azurewebsites.net/explore/node/23643" TargetMode="External"/><Relationship Id="rId9l4pawtwnvnnzujxcdbnb" Type="http://schemas.openxmlformats.org/officeDocument/2006/relationships/hyperlink" Target="https://goa-cc-uat-aili-app-001.azurewebsites.net/explore/node/23632"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Matching Game</dc:title>
  <dc:creator>AILI</dc:creator>
  <cp:lastModifiedBy>Un-named</cp:lastModifiedBy>
  <cp:revision>1</cp:revision>
  <dcterms:created xsi:type="dcterms:W3CDTF">2026-10-04T18:52:53.079Z</dcterms:created>
  <dcterms:modified xsi:type="dcterms:W3CDTF">2026-10-04T18:52:53.079Z</dcterms:modified>
</cp:coreProperties>
</file>

<file path=docProps/custom.xml><?xml version="1.0" encoding="utf-8"?>
<Properties xmlns="http://schemas.openxmlformats.org/officeDocument/2006/custom-properties" xmlns:vt="http://schemas.openxmlformats.org/officeDocument/2006/docPropsVTypes"/>
</file>