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Addition and Subtraction Within 100</w:t>
      </w:r>
    </w:p>
    <w:p>
      <w:pPr>
        <w:spacing w:after="120"/>
      </w:pPr>
      <w:r>
        <w:t xml:space="preserve">In Grade 2, students investigate addition and subtraction within 100 (</w:t>
      </w:r>
      <w:hyperlink w:history="1" r:id="rIdqk-0f4nunlnd7shdy0txv">
        <w:r>
          <w:rPr>
            <w:color w:val="1e3a8a"/>
            <w:u w:val="single"/>
          </w:rPr>
          <w:t xml:space="preserve">Outcome</w:t>
        </w:r>
      </w:hyperlink>
      <w:r>
        <w:t xml:space="preserve">). This word search helps you practise the language of addition and subtraction. You will find words like ADDING, DOUBLE, MISSING, and PATTERN as you search the grid. Understanding this concept reinforces that the order in which more than two numbers are added does not affect the sum(</w:t>
      </w:r>
      <w:hyperlink w:history="1" r:id="rId_znpgqb_rkisiauqnmc9f">
        <w:r>
          <w:rPr>
            <w:color w:val="1e3a8a"/>
            <w:u w:val="single"/>
          </w:rPr>
          <w:t xml:space="preserve">Details</w:t>
        </w:r>
      </w:hyperlink>
      <w:r>
        <w:t xml:space="preserve">).</w:t>
      </w:r>
    </w:p>
    <w:p>
      <w:pPr>
        <w:pStyle w:val="Heading2"/>
      </w:pPr>
      <w:r>
        <w:t xml:space="preserve">How to play</w:t>
      </w:r>
    </w:p>
    <w:p>
      <w:pPr>
        <w:pStyle w:val="ListParagraph"/>
        <w:numPr>
          <w:ilvl w:val="0"/>
          <w:numId w:val="1"/>
        </w:numPr>
      </w:pPr>
      <w:r>
        <w:t xml:space="preserve">Read each word in the word list below.</w:t>
      </w:r>
    </w:p>
    <w:p>
      <w:pPr>
        <w:pStyle w:val="ListParagraph"/>
        <w:numPr>
          <w:ilvl w:val="0"/>
          <w:numId w:val="1"/>
        </w:numPr>
      </w:pPr>
      <w:r>
        <w:t xml:space="preserve">Search the grid left to right, top to bottom, and diagonally.</w:t>
      </w:r>
    </w:p>
    <w:p>
      <w:pPr>
        <w:pStyle w:val="ListParagraph"/>
        <w:numPr>
          <w:ilvl w:val="0"/>
          <w:numId w:val="1"/>
        </w:numPr>
      </w:pPr>
      <w:r>
        <w:t xml:space="preserve">Circle or highlight each word as you find it.</w:t>
      </w:r>
    </w:p>
    <w:p>
      <w:pPr>
        <w:pStyle w:val="ListParagraph"/>
        <w:numPr>
          <w:ilvl w:val="0"/>
          <w:numId w:val="1"/>
        </w:numPr>
      </w:pPr>
      <w:r>
        <w:t xml:space="preserve">Words may run forwards or backwards.</w:t>
      </w:r>
    </w:p>
    <w:p>
      <w:pPr>
        <w:pStyle w:val="Heading2"/>
      </w:pPr>
      <w:r>
        <w:t xml:space="preserve">Words to find</w:t>
      </w:r>
    </w:p>
    <w:p>
      <w:pPr>
        <w:pStyle w:val="ListParagraph"/>
        <w:numPr>
          <w:ilvl w:val="0"/>
          <w:numId w:val="1"/>
        </w:numPr>
      </w:pPr>
      <w:r>
        <w:t xml:space="preserve">ADDING</w:t>
      </w:r>
    </w:p>
    <w:p>
      <w:pPr>
        <w:pStyle w:val="ListParagraph"/>
        <w:numPr>
          <w:ilvl w:val="0"/>
          <w:numId w:val="1"/>
        </w:numPr>
      </w:pPr>
      <w:r>
        <w:t xml:space="preserve">COMPARE</w:t>
      </w:r>
    </w:p>
    <w:p>
      <w:pPr>
        <w:pStyle w:val="ListParagraph"/>
        <w:numPr>
          <w:ilvl w:val="0"/>
          <w:numId w:val="1"/>
        </w:numPr>
      </w:pPr>
      <w:r>
        <w:t xml:space="preserve">DOUBLE</w:t>
      </w:r>
    </w:p>
    <w:p>
      <w:pPr>
        <w:pStyle w:val="ListParagraph"/>
        <w:numPr>
          <w:ilvl w:val="0"/>
          <w:numId w:val="1"/>
        </w:numPr>
      </w:pPr>
      <w:r>
        <w:t xml:space="preserve">MISSING</w:t>
      </w:r>
    </w:p>
    <w:p>
      <w:pPr>
        <w:pStyle w:val="ListParagraph"/>
        <w:numPr>
          <w:ilvl w:val="0"/>
          <w:numId w:val="1"/>
        </w:numPr>
      </w:pPr>
      <w:r>
        <w:t xml:space="preserve">NUMBER</w:t>
      </w:r>
    </w:p>
    <w:p>
      <w:pPr>
        <w:pStyle w:val="ListParagraph"/>
        <w:numPr>
          <w:ilvl w:val="0"/>
          <w:numId w:val="1"/>
        </w:numPr>
      </w:pPr>
      <w:r>
        <w:t xml:space="preserve">PATTERN</w:t>
      </w:r>
    </w:p>
    <w:p>
      <w:pPr>
        <w:pStyle w:val="ListParagraph"/>
        <w:numPr>
          <w:ilvl w:val="0"/>
          <w:numId w:val="1"/>
        </w:numPr>
      </w:pPr>
      <w:r>
        <w:t xml:space="preserve">TAKING</w:t>
      </w:r>
    </w:p>
    <w:p>
      <w:pPr>
        <w:pStyle w:val="ListParagraph"/>
        <w:numPr>
          <w:ilvl w:val="0"/>
          <w:numId w:val="1"/>
        </w:numPr>
      </w:pPr>
      <w:r>
        <w:t xml:space="preserve">WHOLE</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tblGrid>
      <w:tr>
        <w:trPr>
          <w:trHeight w:val="480" w:hRule="exact"/>
        </w:trPr>
        <w:tc>
          <w:tcPr>
            <w:tcW w:type="dxa" w:w="480"/>
          </w:tcPr>
          <w:p>
            <w:pPr>
              <w:jc w:val="center"/>
            </w:pPr>
            <w:r>
              <w:rPr>
                <w:b/>
                <w:bCs/>
                <w:sz w:val="24"/>
                <w:szCs w:val="24"/>
              </w:rPr>
              <w:t xml:space="preserve">A</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W</w:t>
            </w:r>
          </w:p>
        </w:tc>
      </w:tr>
      <w:tr>
        <w:trPr>
          <w:trHeight w:val="480" w:hRule="exact"/>
        </w:trPr>
        <w:tc>
          <w:tcPr>
            <w:tcW w:type="dxa" w:w="480"/>
          </w:tcPr>
          <w:p>
            <w:pPr>
              <w:jc w:val="center"/>
            </w:pPr>
            <w:r>
              <w:rPr>
                <w:b/>
                <w:bCs/>
                <w:sz w:val="24"/>
                <w:szCs w:val="24"/>
              </w:rPr>
              <w:t xml:space="preserve">G</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H</w:t>
            </w:r>
          </w:p>
        </w:tc>
      </w:tr>
      <w:tr>
        <w:trPr>
          <w:trHeight w:val="480" w:hRule="exact"/>
        </w:trPr>
        <w:tc>
          <w:tcPr>
            <w:tcW w:type="dxa" w:w="480"/>
          </w:tcPr>
          <w:p>
            <w:pPr>
              <w:jc w:val="center"/>
            </w:pPr>
            <w:r>
              <w:rPr>
                <w:b/>
                <w:bCs/>
                <w:sz w:val="24"/>
                <w:szCs w:val="24"/>
              </w:rPr>
              <w:t xml:space="preserve">E</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O</w:t>
            </w:r>
          </w:p>
        </w:tc>
      </w:tr>
      <w:tr>
        <w:trPr>
          <w:trHeight w:val="480" w:hRule="exact"/>
        </w:trPr>
        <w:tc>
          <w:tcPr>
            <w:tcW w:type="dxa" w:w="480"/>
          </w:tcPr>
          <w:p>
            <w:pPr>
              <w:jc w:val="center"/>
            </w:pPr>
            <w:r>
              <w:rPr>
                <w:b/>
                <w:bCs/>
                <w:sz w:val="24"/>
                <w:szCs w:val="24"/>
              </w:rPr>
              <w:t xml:space="preserve">X</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L</w:t>
            </w:r>
          </w:p>
        </w:tc>
      </w:tr>
      <w:tr>
        <w:trPr>
          <w:trHeight w:val="480" w:hRule="exact"/>
        </w:trPr>
        <w:tc>
          <w:tcPr>
            <w:tcW w:type="dxa" w:w="480"/>
          </w:tcPr>
          <w:p>
            <w:pPr>
              <w:jc w:val="center"/>
            </w:pPr>
            <w:r>
              <w:rPr>
                <w:b/>
                <w:bCs/>
                <w:sz w:val="24"/>
                <w:szCs w:val="24"/>
              </w:rPr>
              <w:t xml:space="preserve">G</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E</w:t>
            </w:r>
          </w:p>
        </w:tc>
      </w:tr>
      <w:tr>
        <w:trPr>
          <w:trHeight w:val="480" w:hRule="exact"/>
        </w:trPr>
        <w:tc>
          <w:tcPr>
            <w:tcW w:type="dxa" w:w="480"/>
          </w:tcPr>
          <w:p>
            <w:pPr>
              <w:jc w:val="center"/>
            </w:pPr>
            <w:r>
              <w:rPr>
                <w:b/>
                <w:bCs/>
                <w:sz w:val="24"/>
                <w:szCs w:val="24"/>
              </w:rPr>
              <w:t xml:space="preserve">K</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R</w:t>
            </w:r>
          </w:p>
        </w:tc>
      </w:tr>
      <w:tr>
        <w:trPr>
          <w:trHeight w:val="480" w:hRule="exact"/>
        </w:trPr>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G</w:t>
            </w:r>
          </w:p>
        </w:tc>
      </w:tr>
      <w:tr>
        <w:trPr>
          <w:trHeight w:val="480" w:hRule="exact"/>
        </w:trPr>
        <w:tc>
          <w:tcPr>
            <w:tcW w:type="dxa" w:w="480"/>
          </w:tcPr>
          <w:p>
            <w:pPr>
              <w:jc w:val="center"/>
            </w:pPr>
            <w:r>
              <w:rPr>
                <w:b/>
                <w:bCs/>
                <w:sz w:val="24"/>
                <w:szCs w:val="24"/>
              </w:rPr>
              <w:t xml:space="preserve">O</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Y</w:t>
            </w:r>
          </w:p>
        </w:tc>
      </w:tr>
      <w:tr>
        <w:trPr>
          <w:trHeight w:val="480" w:hRule="exact"/>
        </w:trPr>
        <w:tc>
          <w:tcPr>
            <w:tcW w:type="dxa" w:w="480"/>
          </w:tcPr>
          <w:p>
            <w:pPr>
              <w:jc w:val="center"/>
            </w:pPr>
            <w:r>
              <w:rPr>
                <w:b/>
                <w:bCs/>
                <w:sz w:val="24"/>
                <w:szCs w:val="24"/>
              </w:rPr>
              <w:t xml:space="preserve">E</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F</w:t>
            </w:r>
          </w:p>
        </w:tc>
      </w:tr>
      <w:tr>
        <w:trPr>
          <w:trHeight w:val="480" w:hRule="exact"/>
        </w:trPr>
        <w:tc>
          <w:tcPr>
            <w:tcW w:type="dxa" w:w="480"/>
          </w:tcPr>
          <w:p>
            <w:pPr>
              <w:jc w:val="center"/>
            </w:pPr>
            <w:r>
              <w:rPr>
                <w:b/>
                <w:bCs/>
                <w:sz w:val="24"/>
                <w:szCs w:val="24"/>
              </w:rPr>
              <w:t xml:space="preserve">F</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T</w:t>
            </w:r>
          </w:p>
        </w:tc>
      </w:tr>
    </w:tbl>
    <w:p/>
    <w:p>
      <w:pPr>
        <w:pStyle w:val="Heading2"/>
      </w:pPr>
      <w:r>
        <w:t xml:space="preserve">Answer key</w:t>
      </w:r>
    </w:p>
    <w:p>
      <w:pPr>
        <w:pStyle w:val="ListParagraph"/>
        <w:numPr>
          <w:ilvl w:val="0"/>
          <w:numId w:val="1"/>
        </w:numPr>
      </w:pPr>
      <w:r>
        <w:rPr>
          <w:b/>
          <w:bCs/>
        </w:rPr>
        <w:t xml:space="preserve">ADDING</w:t>
      </w:r>
      <w:r>
        <w:t xml:space="preserve">: row 1, column 1, across</w:t>
      </w:r>
    </w:p>
    <w:p>
      <w:pPr>
        <w:pStyle w:val="ListParagraph"/>
        <w:numPr>
          <w:ilvl w:val="0"/>
          <w:numId w:val="1"/>
        </w:numPr>
      </w:pPr>
      <w:r>
        <w:rPr>
          <w:b/>
          <w:bCs/>
        </w:rPr>
        <w:t xml:space="preserve">COMPARE</w:t>
      </w:r>
      <w:r>
        <w:t xml:space="preserve">: row 5, column 3, across</w:t>
      </w:r>
    </w:p>
    <w:p>
      <w:pPr>
        <w:pStyle w:val="ListParagraph"/>
        <w:numPr>
          <w:ilvl w:val="0"/>
          <w:numId w:val="1"/>
        </w:numPr>
      </w:pPr>
      <w:r>
        <w:rPr>
          <w:b/>
          <w:bCs/>
        </w:rPr>
        <w:t xml:space="preserve">DOUBLE</w:t>
      </w:r>
      <w:r>
        <w:t xml:space="preserve">: row 4, column 4, down</w:t>
      </w:r>
    </w:p>
    <w:p>
      <w:pPr>
        <w:pStyle w:val="ListParagraph"/>
        <w:numPr>
          <w:ilvl w:val="0"/>
          <w:numId w:val="1"/>
        </w:numPr>
      </w:pPr>
      <w:r>
        <w:rPr>
          <w:b/>
          <w:bCs/>
        </w:rPr>
        <w:t xml:space="preserve">MISSING</w:t>
      </w:r>
      <w:r>
        <w:t xml:space="preserve">: row 2, column 2, down</w:t>
      </w:r>
    </w:p>
    <w:p>
      <w:pPr>
        <w:pStyle w:val="ListParagraph"/>
        <w:numPr>
          <w:ilvl w:val="0"/>
          <w:numId w:val="1"/>
        </w:numPr>
      </w:pPr>
      <w:r>
        <w:rPr>
          <w:b/>
          <w:bCs/>
        </w:rPr>
        <w:t xml:space="preserve">NUMBER</w:t>
      </w:r>
      <w:r>
        <w:t xml:space="preserve">: row 1, column 5, diagonal</w:t>
      </w:r>
    </w:p>
    <w:p>
      <w:pPr>
        <w:pStyle w:val="ListParagraph"/>
        <w:numPr>
          <w:ilvl w:val="0"/>
          <w:numId w:val="1"/>
        </w:numPr>
      </w:pPr>
      <w:r>
        <w:rPr>
          <w:b/>
          <w:bCs/>
        </w:rPr>
        <w:t xml:space="preserve">PATTERN</w:t>
      </w:r>
      <w:r>
        <w:t xml:space="preserve">: row 1, column 9, down</w:t>
      </w:r>
    </w:p>
    <w:p>
      <w:pPr>
        <w:pStyle w:val="ListParagraph"/>
        <w:numPr>
          <w:ilvl w:val="0"/>
          <w:numId w:val="1"/>
        </w:numPr>
      </w:pPr>
      <w:r>
        <w:rPr>
          <w:b/>
          <w:bCs/>
        </w:rPr>
        <w:t xml:space="preserve">TAKING</w:t>
      </w:r>
      <w:r>
        <w:t xml:space="preserve">: row 7, column 5, across</w:t>
      </w:r>
    </w:p>
    <w:p>
      <w:pPr>
        <w:pStyle w:val="ListParagraph"/>
        <w:numPr>
          <w:ilvl w:val="0"/>
          <w:numId w:val="1"/>
        </w:numPr>
      </w:pPr>
      <w:r>
        <w:rPr>
          <w:b/>
          <w:bCs/>
        </w:rPr>
        <w:t xml:space="preserve">WHOLE</w:t>
      </w:r>
      <w:r>
        <w:t xml:space="preserve">: row 1, column 10, down</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k-0f4nunlnd7shdy0txv" Type="http://schemas.openxmlformats.org/officeDocument/2006/relationships/hyperlink" Target="https://goa-cc-uat-aili-app-001.azurewebsites.net/explore/node/29844" TargetMode="External"/><Relationship Id="rId_znpgqb_rkisiauqnmc9f" Type="http://schemas.openxmlformats.org/officeDocument/2006/relationships/hyperlink" Target="https://goa-cc-uat-aili-app-001.azurewebsites.net/explore/node/29846"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 and Subtraction Within 100</dc:title>
  <dc:creator>AILI</dc:creator>
  <cp:lastModifiedBy>Un-named</cp:lastModifiedBy>
  <cp:revision>1</cp:revision>
  <dcterms:created xsi:type="dcterms:W3CDTF">2026-10-04T06:02:33.727Z</dcterms:created>
  <dcterms:modified xsi:type="dcterms:W3CDTF">2026-10-04T06:02:33.727Z</dcterms:modified>
</cp:coreProperties>
</file>

<file path=docProps/custom.xml><?xml version="1.0" encoding="utf-8"?>
<Properties xmlns="http://schemas.openxmlformats.org/officeDocument/2006/custom-properties" xmlns:vt="http://schemas.openxmlformats.org/officeDocument/2006/docPropsVTypes"/>
</file>