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Reading and Responding to Texts</w:t>
      </w:r>
    </w:p>
    <w:p>
      <w:pPr>
        <w:spacing w:after="120"/>
      </w:pPr>
      <w:r>
        <w:t xml:space="preserve">This game reviews vocabulary that Grade 9 readers need when they dig into a text and explain what it means. Good readers do more than decode words on a page: they interpret ideas using their own experience (</w:t>
      </w:r>
      <w:hyperlink w:history="1" r:id="rIddrd_m7fpixdyxrmaskvif">
        <w:r>
          <w:rPr>
            <w:color w:val="1e3a8a"/>
            <w:u w:val="single"/>
          </w:rPr>
          <w:t xml:space="preserve">Outcome</w:t>
        </w:r>
      </w:hyperlink>
      <w:r>
        <w:t xml:space="preserve">), notice how imagery and metaphor build mood and meaning (</w:t>
      </w:r>
      <w:hyperlink w:history="1" r:id="rIdvfonqo3o2uxofazir7n2x">
        <w:r>
          <w:rPr>
            <w:color w:val="1e3a8a"/>
            <w:u w:val="single"/>
          </w:rPr>
          <w:t xml:space="preserve">Outcome</w:t>
        </w:r>
      </w:hyperlink>
      <w:r>
        <w:t xml:space="preserve">), and weigh the credibility of characters and plot before deciding whether a text works (</w:t>
      </w:r>
      <w:hyperlink w:history="1" r:id="rIducd21kkx2dlgqgfubv8do">
        <w:r>
          <w:rPr>
            <w:color w:val="1e3a8a"/>
            <w:u w:val="single"/>
          </w:rPr>
          <w:t xml:space="preserve">Outcome</w:t>
        </w:r>
      </w:hyperlink>
      <w:r>
        <w:t xml:space="preserve">). The words in this puzzle come straight from that toolkit.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Work with a partner or small group.</w:t>
      </w:r>
    </w:p>
    <w:p>
      <w:pPr>
        <w:pStyle w:val="ListParagraph"/>
        <w:numPr>
          <w:ilvl w:val="0"/>
          <w:numId w:val="1"/>
        </w:numPr>
      </w:pPr>
      <w:r>
        <w:t xml:space="preserve">One player picks a puzzle below and keeps the answer key hidden.</w:t>
      </w:r>
    </w:p>
    <w:p>
      <w:pPr>
        <w:pStyle w:val="ListParagraph"/>
        <w:numPr>
          <w:ilvl w:val="0"/>
          <w:numId w:val="1"/>
        </w:numPr>
      </w:pPr>
      <w:r>
        <w:t xml:space="preserve">The rest of the group guesses one letter at a time.</w:t>
      </w:r>
    </w:p>
    <w:p>
      <w:pPr>
        <w:pStyle w:val="ListParagraph"/>
        <w:numPr>
          <w:ilvl w:val="0"/>
          <w:numId w:val="1"/>
        </w:numPr>
      </w:pPr>
      <w:r>
        <w:t xml:space="preserve">Each correct letter fills in every matching blank in the word. Each wrong letter costs one part of the hangman drawing (head, body, arm, arm, leg, leg: six wrong guesses allowed).</w:t>
      </w:r>
    </w:p>
    <w:p>
      <w:pPr>
        <w:pStyle w:val="ListParagraph"/>
        <w:numPr>
          <w:ilvl w:val="0"/>
          <w:numId w:val="1"/>
        </w:numPr>
      </w:pPr>
      <w:r>
        <w:t xml:space="preserve">If the group completes the word before the drawing is finished, they win that round.</w:t>
      </w:r>
    </w:p>
    <w:p>
      <w:pPr>
        <w:pStyle w:val="ListParagraph"/>
        <w:numPr>
          <w:ilvl w:val="0"/>
          <w:numId w:val="1"/>
        </w:numPr>
      </w:pPr>
      <w:r>
        <w:t xml:space="preserve">Use the clue for each word only if the group is stuck after three wrong guesses.</w:t>
      </w:r>
    </w:p>
    <w:p>
      <w:pPr>
        <w:pStyle w:val="ListParagraph"/>
        <w:numPr>
          <w:ilvl w:val="0"/>
          <w:numId w:val="1"/>
        </w:numPr>
      </w:pPr>
      <w:r>
        <w:t xml:space="preserve">After each round, discuss the clue and connect the word to a text your class has read recently. This step matters more than winning: understanding the term is the real goal.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I _ _ _ _ _ _ _ _</w:t>
      </w:r>
    </w:p>
    <w:p>
      <w:pPr>
        <w:spacing w:after="120"/>
      </w:pPr>
      <w:r>
        <w:t xml:space="preserve">Clue: To explain the meaning of something you have read or observed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</w:t>
      </w:r>
    </w:p>
    <w:p>
      <w:pPr>
        <w:spacing w:after="120"/>
      </w:pPr>
      <w:r>
        <w:t xml:space="preserve">Clue: A comparison between two unlike things without using like or as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I _ _ _ _ _ _</w:t>
      </w:r>
    </w:p>
    <w:p>
      <w:pPr>
        <w:spacing w:after="120"/>
      </w:pPr>
      <w:r>
        <w:t xml:space="preserve">Clue: Language that creates pictures in the reader's mind through sensory details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 _</w:t>
      </w:r>
    </w:p>
    <w:p>
      <w:pPr>
        <w:spacing w:after="120"/>
      </w:pPr>
      <w:r>
        <w:t xml:space="preserve">Clue: The quality of being believable or trustworthy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INTERPRET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METAPHOR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IMAGERY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CREDIBILITY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d_m7fpixdyxrmaskvif" Type="http://schemas.openxmlformats.org/officeDocument/2006/relationships/hyperlink" Target="https://goa-cc-uat-aili-app-001.azurewebsites.net/explore/node/15574" TargetMode="External"/><Relationship Id="rIdvfonqo3o2uxofazir7n2x" Type="http://schemas.openxmlformats.org/officeDocument/2006/relationships/hyperlink" Target="https://goa-cc-uat-aili-app-001.azurewebsites.net/explore/node/15586" TargetMode="External"/><Relationship Id="rIducd21kkx2dlgqgfubv8do" Type="http://schemas.openxmlformats.org/officeDocument/2006/relationships/hyperlink" Target="https://goa-cc-uat-aili-app-001.azurewebsites.net/explore/node/15585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Reading and Responding to Texts</dc:title>
  <dc:creator>AILI</dc:creator>
  <cp:lastModifiedBy>Un-named</cp:lastModifiedBy>
  <cp:revision>1</cp:revision>
  <dcterms:created xsi:type="dcterms:W3CDTF">2026-10-04T06:00:37.895Z</dcterms:created>
  <dcterms:modified xsi:type="dcterms:W3CDTF">2026-10-04T06:00:37.895Z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