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Literary Elements Word Search</w:t>
      </w:r>
    </w:p>
    <w:p>
      <w:pPr>
        <w:spacing w:after="120"/>
      </w:pPr>
      <w:r>
        <w:t xml:space="preserve">In English Language Arts 30-1, you interpret and appreciate how text creators shape meaning through deliberate choices. This word search focuses on eight key literary concepts you will encounter when analyzing texts: the ways authors use language, structure and technique to create effect (</w:t>
      </w:r>
      <w:hyperlink w:history="1" r:id="rIdmawhkxh31lh63nuo3vsu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gkkgfpdnchegzvhex4ovn">
        <w:r>
          <w:rPr>
            <w:color w:val="1e3a8a"/>
            <w:u w:val="single"/>
          </w:rPr>
          <w:t xml:space="preserve">Outcome</w:t>
        </w:r>
      </w:hyperlink>
      <w:r>
        <w:t xml:space="preserve">). As you study literature, you will assess how elements such as imagery, archetype, satire, connotation, register, allusion, subtext and plausibility work together to develop theme and convey the text creator's stance (</w:t>
      </w:r>
      <w:hyperlink w:history="1" r:id="rIdljheynsbxcw0ttvadc77t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q1ebywnmzxkimoowrijoh">
        <w:r>
          <w:rPr>
            <w:color w:val="1e3a8a"/>
            <w:u w:val="single"/>
          </w:rPr>
          <w:t xml:space="preserve">Outcome</w:t>
        </w:r>
      </w:hyperlink>
      <w:r>
        <w:t xml:space="preserve">). Finding and identifying these terms reinforces the vocabulary you need for close reading and critical response.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all eight words hidden in the grid below. Words run horizontally (left to right), vertically (top to bottom), or diagonally in any direction.</w:t>
      </w:r>
    </w:p>
    <w:p>
      <w:pPr>
        <w:pStyle w:val="ListParagraph"/>
        <w:numPr>
          <w:ilvl w:val="0"/>
          <w:numId w:val="1"/>
        </w:numPr>
      </w:pPr>
      <w:r>
        <w:t xml:space="preserve">Circle each word as you locate it. Words may overlap, and letters may be used in more than one word.</w:t>
      </w:r>
    </w:p>
    <w:p>
      <w:pPr>
        <w:pStyle w:val="ListParagraph"/>
        <w:numPr>
          <w:ilvl w:val="0"/>
          <w:numId w:val="1"/>
        </w:numPr>
      </w:pPr>
      <w:r>
        <w:t xml:space="preserve">Check your answers against the answer key when you have finished.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ALLUSION</w:t>
      </w:r>
    </w:p>
    <w:p>
      <w:pPr>
        <w:pStyle w:val="ListParagraph"/>
        <w:numPr>
          <w:ilvl w:val="0"/>
          <w:numId w:val="1"/>
        </w:numPr>
      </w:pPr>
      <w:r>
        <w:t xml:space="preserve">ARCHETYPE</w:t>
      </w:r>
    </w:p>
    <w:p>
      <w:pPr>
        <w:pStyle w:val="ListParagraph"/>
        <w:numPr>
          <w:ilvl w:val="0"/>
          <w:numId w:val="1"/>
        </w:numPr>
      </w:pPr>
      <w:r>
        <w:t xml:space="preserve">CONNOTATION</w:t>
      </w:r>
    </w:p>
    <w:p>
      <w:pPr>
        <w:pStyle w:val="ListParagraph"/>
        <w:numPr>
          <w:ilvl w:val="0"/>
          <w:numId w:val="1"/>
        </w:numPr>
      </w:pPr>
      <w:r>
        <w:t xml:space="preserve">IMAGERY</w:t>
      </w:r>
    </w:p>
    <w:p>
      <w:pPr>
        <w:pStyle w:val="ListParagraph"/>
        <w:numPr>
          <w:ilvl w:val="0"/>
          <w:numId w:val="1"/>
        </w:numPr>
      </w:pPr>
      <w:r>
        <w:t xml:space="preserve">PLAUSIBILITY</w:t>
      </w:r>
    </w:p>
    <w:p>
      <w:pPr>
        <w:pStyle w:val="ListParagraph"/>
        <w:numPr>
          <w:ilvl w:val="0"/>
          <w:numId w:val="1"/>
        </w:numPr>
      </w:pPr>
      <w:r>
        <w:t xml:space="preserve">REGISTER</w:t>
      </w:r>
    </w:p>
    <w:p>
      <w:pPr>
        <w:pStyle w:val="ListParagraph"/>
        <w:numPr>
          <w:ilvl w:val="0"/>
          <w:numId w:val="1"/>
        </w:numPr>
      </w:pPr>
      <w:r>
        <w:t xml:space="preserve">SATIRE</w:t>
      </w:r>
    </w:p>
    <w:p>
      <w:pPr>
        <w:pStyle w:val="ListParagraph"/>
        <w:numPr>
          <w:ilvl w:val="0"/>
          <w:numId w:val="1"/>
        </w:numPr>
      </w:pPr>
      <w:r>
        <w:t xml:space="preserve">SUBTEXT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ALLUSION</w:t>
      </w:r>
      <w:r>
        <w:t xml:space="preserve">: row 11, column 7,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ARCHETYPE</w:t>
      </w:r>
      <w:r>
        <w:t xml:space="preserve">: row 13, column 6,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CONNOTATION</w:t>
      </w:r>
      <w:r>
        <w:t xml:space="preserve">: row 1, column 4,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IMAGERY</w:t>
      </w:r>
      <w:r>
        <w:t xml:space="preserve">: row 8, column 2,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PLAUSIBILITY</w:t>
      </w:r>
      <w:r>
        <w:t xml:space="preserve">: row 2, column 12,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REGISTER</w:t>
      </w:r>
      <w:r>
        <w:t xml:space="preserve">: row 3, column 11,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SATIRE</w:t>
      </w:r>
      <w:r>
        <w:t xml:space="preserve">: row 4, column 9,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SUBTEXT</w:t>
      </w:r>
      <w:r>
        <w:t xml:space="preserve">: row 12, column 2, across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whkxh31lh63nuo3vsup" Type="http://schemas.openxmlformats.org/officeDocument/2006/relationships/hyperlink" Target="https://goa-cc-uat-aili-app-001.azurewebsites.net/explore/node/46697" TargetMode="External"/><Relationship Id="rIdgkkgfpdnchegzvhex4ovn" Type="http://schemas.openxmlformats.org/officeDocument/2006/relationships/hyperlink" Target="https://goa-cc-uat-aili-app-001.azurewebsites.net/explore/node/46702" TargetMode="External"/><Relationship Id="rIdljheynsbxcw0ttvadc77t" Type="http://schemas.openxmlformats.org/officeDocument/2006/relationships/hyperlink" Target="https://goa-cc-uat-aili-app-001.azurewebsites.net/explore/node/46697" TargetMode="External"/><Relationship Id="rIdq1ebywnmzxkimoowrijoh" Type="http://schemas.openxmlformats.org/officeDocument/2006/relationships/hyperlink" Target="https://goa-cc-uat-aili-app-001.azurewebsites.net/explore/node/46705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Literary Elements Word Search</dc:title>
  <dc:creator>AILI</dc:creator>
  <cp:lastModifiedBy>Un-named</cp:lastModifiedBy>
  <cp:revision>1</cp:revision>
  <dcterms:created xsi:type="dcterms:W3CDTF">2026-10-04T05:59:07.457Z</dcterms:created>
  <dcterms:modified xsi:type="dcterms:W3CDTF">2026-10-04T05:59:07.457Z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