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6 English Language Arts and Literature: Year at a Glance</w:t>
      </w:r>
    </w:p>
    <w:p>
      <w:pPr>
        <w:pStyle w:val="Heading2"/>
      </w:pPr>
      <w:r>
        <w:t xml:space="preserve">Overview</w:t>
      </w:r>
    </w:p>
    <w:p>
      <w:pPr>
        <w:spacing w:after="120"/>
      </w:pPr>
      <w:r>
        <w:t xml:space="preserve">In Grade 6 English Language Arts and Literature, students look closely at how texts are built, studying text forms and structures to understand content, style, and language traditions. They keep growing as listeners and speakers, using oral language to communicate, work with others, and build respectful understanding. Students dig into word meanings and word structures to communicate and understand text more clearly. They apply comprehension strategies to make sense of texts, connecting personal experience with universal themes. Writing work focuses on expressing ideas accurately and imaginatively, drawing on writing processes and a growing understanding of the author's craft. Alongside this, students strengthen their grasp of grammar, spelling, and punctuation, so their communication is clear and their thinking well organized. </w:t>
      </w:r>
      <w:hyperlink w:history="1" r:id="rIdivxk5wpfwivgucxjk6h3e">
        <w:r>
          <w:rPr>
            <w:color w:val="1e3a8a"/>
            <w:u w:val="single"/>
          </w:rPr>
          <w:t xml:space="preserve">See the curriculum</w:t>
        </w:r>
      </w:hyperlink>
      <w:r>
        <w:t xml:space="preserve">: </w:t>
      </w:r>
      <w:hyperlink w:history="1" r:id="rIdyv5659v0rsbkzjn5n-0sq">
        <w:r>
          <w:rPr>
            <w:color w:val="1e3a8a"/>
            <w:u w:val="single"/>
          </w:rPr>
          <w:t xml:space="preserve">1</w:t>
        </w:r>
      </w:hyperlink>
      <w:r>
        <w:t xml:space="preserve">, </w:t>
      </w:r>
      <w:hyperlink w:history="1" r:id="rId_g8mh_fm6ivo_cegogpty">
        <w:r>
          <w:rPr>
            <w:color w:val="1e3a8a"/>
            <w:u w:val="single"/>
          </w:rPr>
          <w:t xml:space="preserve">2</w:t>
        </w:r>
      </w:hyperlink>
      <w:r>
        <w:t xml:space="preserve">, </w:t>
      </w:r>
      <w:hyperlink w:history="1" r:id="rIdlxu2ygrpyzdpoqq4bp3rm">
        <w:r>
          <w:rPr>
            <w:color w:val="1e3a8a"/>
            <w:u w:val="single"/>
          </w:rPr>
          <w:t xml:space="preserve">3</w:t>
        </w:r>
      </w:hyperlink>
      <w:r>
        <w:t xml:space="preserve">, </w:t>
      </w:r>
      <w:hyperlink w:history="1" r:id="rIdt48ecvc90l8b0krnu1iws">
        <w:r>
          <w:rPr>
            <w:color w:val="1e3a8a"/>
            <w:u w:val="single"/>
          </w:rPr>
          <w:t xml:space="preserve">4</w:t>
        </w:r>
      </w:hyperlink>
      <w:r>
        <w:t xml:space="preserve">, </w:t>
      </w:r>
      <w:hyperlink w:history="1" r:id="rIddqliekjfzwldbqvwsqa3o">
        <w:r>
          <w:rPr>
            <w:color w:val="1e3a8a"/>
            <w:u w:val="single"/>
          </w:rPr>
          <w:t xml:space="preserve">5</w:t>
        </w:r>
      </w:hyperlink>
      <w:r>
        <w:t xml:space="preserve">, </w:t>
      </w:r>
      <w:hyperlink w:history="1" r:id="rIdidshyjyrr0hljwtlicsi9">
        <w:r>
          <w:rPr>
            <w:color w:val="1e3a8a"/>
            <w:u w:val="single"/>
          </w:rPr>
          <w:t xml:space="preserve">6</w:t>
        </w:r>
      </w:hyperlink>
      <w:r>
        <w:t xml:space="preserve">.</w:t>
      </w:r>
    </w:p>
    <w:p>
      <w:pPr>
        <w:pStyle w:val="Heading2"/>
      </w:pPr>
      <w:r>
        <w:t xml:space="preserve">The year at a glance</w:t>
      </w:r>
    </w:p>
    <w:p>
      <w:pPr>
        <w:pStyle w:val="Heading3"/>
      </w:pPr>
      <w:r>
        <w:t xml:space="preserve">Grade 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Organizing idea</w:t>
            </w:r>
          </w:p>
        </w:tc>
        <w:tc>
          <w:tcPr>
            <w:shd w:fill="eef0f3"/>
          </w:tcPr>
          <w:p>
            <w:r>
              <w:rPr>
                <w:b/>
                <w:bCs/>
              </w:rPr>
              <w:t xml:space="preserve">Guiding questions</w:t>
            </w:r>
          </w:p>
        </w:tc>
        <w:tc>
          <w:tcPr>
            <w:shd w:fill="eef0f3"/>
          </w:tcPr>
          <w:p>
            <w:r>
              <w:rPr>
                <w:b/>
                <w:bCs/>
              </w:rPr>
              <w:t xml:space="preserve">Learning outcomes</w:t>
            </w:r>
          </w:p>
        </w:tc>
      </w:tr>
      <w:tr>
        <w:trPr>
          <w:tblHeader w:val="false"/>
        </w:trPr>
        <w:tc>
          <w:p>
            <w:r>
              <w:t xml:space="preserve">Text Forms and Structures: Identifying and applying text forms and structures improves understanding of content, literary style, and our rich language traditions.</w:t>
            </w:r>
          </w:p>
        </w:tc>
        <w:tc>
          <w:p>
            <w:r>
              <w:t xml:space="preserve">How can text form and structure improve understanding of content?</w:t>
            </w:r>
          </w:p>
        </w:tc>
        <w:tc>
          <w:p>
            <w:r>
              <w:t xml:space="preserve">Students analyze how text form and structure clarify information and support connecting with self, others, and the world. (</w:t>
            </w:r>
            <w:hyperlink w:history="1" r:id="rIddby3u_1tlemstud0ecicq">
              <w:r>
                <w:rPr>
                  <w:color w:val="1e3a8a"/>
                  <w:u w:val="single"/>
                </w:rPr>
                <w:t xml:space="preserve">see the curriculum</w:t>
              </w:r>
            </w:hyperlink>
            <w:r>
              <w:t xml:space="preserve">)</w:t>
            </w:r>
          </w:p>
        </w:tc>
      </w:tr>
      <w:tr>
        <w:trPr>
          <w:tblHeader w:val="false"/>
        </w:trPr>
        <w:tc>
          <w:p>
            <w:r>
              <w:t xml:space="preserve">Oral Language: Listening and speaking form the foundation for literacy development and improve communication, collaboration, and respectful mutual understanding.</w:t>
            </w:r>
          </w:p>
        </w:tc>
        <w:tc>
          <w:p>
            <w:r>
              <w:t xml:space="preserve">What relationships can be made between skillful oration and communication content, style, and delivery?</w:t>
            </w:r>
          </w:p>
        </w:tc>
        <w:tc>
          <w:p>
            <w:r>
              <w:t xml:space="preserve">Students connect the quality and efficacy of oral communication to oral language skills. (</w:t>
            </w:r>
            <w:hyperlink w:history="1" r:id="rIdw8eb6jd37kp1kdz_uoykl">
              <w:r>
                <w:rPr>
                  <w:color w:val="1e3a8a"/>
                  <w:u w:val="single"/>
                </w:rPr>
                <w:t xml:space="preserve">see the curriculum</w:t>
              </w:r>
            </w:hyperlink>
            <w:r>
              <w:t xml:space="preserve">)</w:t>
            </w:r>
          </w:p>
        </w:tc>
      </w:tr>
      <w:tr>
        <w:trPr>
          <w:tblHeader w:val="false"/>
        </w:trPr>
        <w:tc>
          <w:p>
            <w:r>
              <w:t xml:space="preserve">Vocabulary: Communication and comprehension are improved by understanding word meaning and structures.</w:t>
            </w:r>
          </w:p>
        </w:tc>
        <w:tc>
          <w:p>
            <w:r>
              <w:t xml:space="preserve">How does context influence vocabulary and the intentionality of communication?</w:t>
            </w:r>
          </w:p>
        </w:tc>
        <w:tc>
          <w:p>
            <w:r>
              <w:t xml:space="preserve">Students evaluate how vocabulary enhances communication and provides clarity. (</w:t>
            </w:r>
            <w:hyperlink w:history="1" r:id="rIdygmwrjhygooy7boa3pg3z">
              <w:r>
                <w:rPr>
                  <w:color w:val="1e3a8a"/>
                  <w:u w:val="single"/>
                </w:rPr>
                <w:t xml:space="preserve">see the curriculum</w:t>
              </w:r>
            </w:hyperlink>
            <w:r>
              <w:t xml:space="preserve">)</w:t>
            </w:r>
          </w:p>
        </w:tc>
      </w:tr>
      <w:tr>
        <w:trPr>
          <w:tblHeader w:val="false"/>
        </w:trPr>
        <w:tc>
          <w:p>
            <w:r>
              <w:t xml:space="preserve">Comprehension: Text comprehension is supported by applying varied strategies and processes and by considering both particular contexts and universal themes.</w:t>
            </w:r>
          </w:p>
        </w:tc>
        <w:tc>
          <w:p>
            <w:r>
              <w:t xml:space="preserve">How do comprehension strategies enhance interpretations of texts?</w:t>
            </w:r>
          </w:p>
        </w:tc>
        <w:tc>
          <w:p>
            <w:r>
              <w:t xml:space="preserve">Students interpret and respond to texts through application of comprehension strategies. (</w:t>
            </w:r>
            <w:hyperlink w:history="1" r:id="rIdignynivp1mkmuqcm43rxp">
              <w:r>
                <w:rPr>
                  <w:color w:val="1e3a8a"/>
                  <w:u w:val="single"/>
                </w:rPr>
                <w:t xml:space="preserve">see the curriculum</w:t>
              </w:r>
            </w:hyperlink>
            <w:r>
              <w:t xml:space="preserve">)</w:t>
            </w:r>
          </w:p>
        </w:tc>
      </w:tr>
      <w:tr>
        <w:trPr>
          <w:tblHeader w:val="false"/>
        </w:trPr>
        <w:tc>
          <w:p>
            <w:r>
              <w:t xml:space="preserve">Writing: Ideas and information can be articulated accurately and imaginatively through the use of writing processes and an understanding of the author's craft.</w:t>
            </w:r>
          </w:p>
        </w:tc>
        <w:tc>
          <w:p>
            <w:r>
              <w:t xml:space="preserve">How is precise writing influenced by ongoing craft and process development?</w:t>
            </w:r>
          </w:p>
        </w:tc>
        <w:tc>
          <w:p>
            <w:r>
              <w:t xml:space="preserve">Students create texts that reflect personal voice and style through creative- and critical-thinking processes. (</w:t>
            </w:r>
            <w:hyperlink w:history="1" r:id="rIduivj0dnfwwpjuu1blvleh">
              <w:r>
                <w:rPr>
                  <w:color w:val="1e3a8a"/>
                  <w:u w:val="single"/>
                </w:rPr>
                <w:t xml:space="preserve">see the curriculum</w:t>
              </w:r>
            </w:hyperlink>
            <w:r>
              <w:t xml:space="preserve">)</w:t>
            </w:r>
          </w:p>
        </w:tc>
      </w:tr>
      <w:tr>
        <w:trPr>
          <w:tblHeader w:val="false"/>
        </w:trPr>
        <w:tc>
          <w:p>
            <w:r>
              <w:t xml:space="preserve">Conventions: Understanding grammar, spelling, and punctuation makes it easier to communicate clearly, to organize thinking, and to use language for desired effects.</w:t>
            </w:r>
          </w:p>
        </w:tc>
        <w:tc>
          <w:p>
            <w:r>
              <w:t xml:space="preserve">How does the understanding and application of conventions enhance proficient communication?</w:t>
            </w:r>
          </w:p>
        </w:tc>
        <w:tc>
          <w:p>
            <w:r>
              <w:t xml:space="preserve">Students apply and analyze conventions that support accuracy or enhance creative expression. (</w:t>
            </w:r>
            <w:hyperlink w:history="1" r:id="rIdkokxvi8sk48zgy3rl3xcg">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Text forms and structures work connects to comprehension: understanding how a text is built helps students interpret it and connect it to their own lives. </w:t>
      </w:r>
      <w:hyperlink w:history="1" r:id="rIdddjl-uira5wlkdp7-mlf9">
        <w:r>
          <w:rPr>
            <w:color w:val="1e3a8a"/>
            <w:u w:val="single"/>
          </w:rPr>
          <w:t xml:space="preserve">See the curriculum</w:t>
        </w:r>
      </w:hyperlink>
      <w:r>
        <w:t xml:space="preserve">: </w:t>
      </w:r>
      <w:hyperlink w:history="1" r:id="rIdefsjkgx7zjychwc_norjq">
        <w:r>
          <w:rPr>
            <w:color w:val="1e3a8a"/>
            <w:u w:val="single"/>
          </w:rPr>
          <w:t xml:space="preserve">1</w:t>
        </w:r>
      </w:hyperlink>
      <w:r>
        <w:t xml:space="preserve">, </w:t>
      </w:r>
      <w:hyperlink w:history="1" r:id="rIdjd4mdo1w4qlwtya--q_gf">
        <w:r>
          <w:rPr>
            <w:color w:val="1e3a8a"/>
            <w:u w:val="single"/>
          </w:rPr>
          <w:t xml:space="preserve">2</w:t>
        </w:r>
      </w:hyperlink>
      <w:r>
        <w:t xml:space="preserve">, </w:t>
      </w:r>
      <w:hyperlink w:history="1" r:id="rIdhqvnwjavnrkpqoryotbfg">
        <w:r>
          <w:rPr>
            <w:color w:val="1e3a8a"/>
            <w:u w:val="single"/>
          </w:rPr>
          <w:t xml:space="preserve">3</w:t>
        </w:r>
      </w:hyperlink>
      <w:r>
        <w:t xml:space="preserve">.</w:t>
      </w:r>
    </w:p>
    <w:p>
      <w:pPr>
        <w:pStyle w:val="ListParagraph"/>
        <w:numPr>
          <w:ilvl w:val="0"/>
          <w:numId w:val="1"/>
        </w:numPr>
      </w:pPr>
      <w:r>
        <w:t xml:space="preserve">Oral language and vocabulary reinforce each other, since choosing precise words shapes how clearly a student speaks and how well others understand them. </w:t>
      </w:r>
      <w:hyperlink w:history="1" r:id="rIdb5x_j_ncxu4jmfpvibifi">
        <w:r>
          <w:rPr>
            <w:color w:val="1e3a8a"/>
            <w:u w:val="single"/>
          </w:rPr>
          <w:t xml:space="preserve">See the curriculum</w:t>
        </w:r>
      </w:hyperlink>
      <w:r>
        <w:t xml:space="preserve">: </w:t>
      </w:r>
      <w:hyperlink w:history="1" r:id="rId72ntib_uwbf2x2tephvk9">
        <w:r>
          <w:rPr>
            <w:color w:val="1e3a8a"/>
            <w:u w:val="single"/>
          </w:rPr>
          <w:t xml:space="preserve">1</w:t>
        </w:r>
      </w:hyperlink>
      <w:r>
        <w:t xml:space="preserve">, </w:t>
      </w:r>
      <w:hyperlink w:history="1" r:id="rIdhtylzdfwg_z72npjjwlo5">
        <w:r>
          <w:rPr>
            <w:color w:val="1e3a8a"/>
            <w:u w:val="single"/>
          </w:rPr>
          <w:t xml:space="preserve">2</w:t>
        </w:r>
      </w:hyperlink>
      <w:r>
        <w:t xml:space="preserve">, </w:t>
      </w:r>
      <w:hyperlink w:history="1" r:id="rIdyzqjtq3taicjta3jkkr0a">
        <w:r>
          <w:rPr>
            <w:color w:val="1e3a8a"/>
            <w:u w:val="single"/>
          </w:rPr>
          <w:t xml:space="preserve">3</w:t>
        </w:r>
      </w:hyperlink>
      <w:r>
        <w:t xml:space="preserve">, </w:t>
      </w:r>
      <w:hyperlink w:history="1" r:id="rIdosoflgxbfvz0n8dzbvhlq">
        <w:r>
          <w:rPr>
            <w:color w:val="1e3a8a"/>
            <w:u w:val="single"/>
          </w:rPr>
          <w:t xml:space="preserve">4</w:t>
        </w:r>
      </w:hyperlink>
      <w:r>
        <w:t xml:space="preserve">.</w:t>
      </w:r>
    </w:p>
    <w:p>
      <w:pPr>
        <w:pStyle w:val="ListParagraph"/>
        <w:numPr>
          <w:ilvl w:val="0"/>
          <w:numId w:val="1"/>
        </w:numPr>
      </w:pPr>
      <w:r>
        <w:t xml:space="preserve">Writing and conventions work side by side all year, as students use grammar, spelling, and punctuation to make their writing accurate and to sharpen its creative effect. </w:t>
      </w:r>
      <w:hyperlink w:history="1" r:id="rId9nr-bxjurot51zbpknwk-">
        <w:r>
          <w:rPr>
            <w:color w:val="1e3a8a"/>
            <w:u w:val="single"/>
          </w:rPr>
          <w:t xml:space="preserve">See the curriculum</w:t>
        </w:r>
      </w:hyperlink>
      <w:r>
        <w:t xml:space="preserve">: </w:t>
      </w:r>
      <w:hyperlink w:history="1" r:id="rId4b-o_j4d1edvvov8ksf4_">
        <w:r>
          <w:rPr>
            <w:color w:val="1e3a8a"/>
            <w:u w:val="single"/>
          </w:rPr>
          <w:t xml:space="preserve">1</w:t>
        </w:r>
      </w:hyperlink>
      <w:r>
        <w:t xml:space="preserve">, </w:t>
      </w:r>
      <w:hyperlink w:history="1" r:id="rIdnxctjr0e3sbexnljdtfzd">
        <w:r>
          <w:rPr>
            <w:color w:val="1e3a8a"/>
            <w:u w:val="single"/>
          </w:rPr>
          <w:t xml:space="preserve">2</w:t>
        </w:r>
      </w:hyperlink>
      <w:r>
        <w:t xml:space="preserve">, </w:t>
      </w:r>
      <w:hyperlink w:history="1" r:id="rIdjgmd0khmhsisfykpyiv_j">
        <w:r>
          <w:rPr>
            <w:color w:val="1e3a8a"/>
            <w:u w:val="single"/>
          </w:rPr>
          <w:t xml:space="preserve">3</w:t>
        </w:r>
      </w:hyperlink>
      <w:r>
        <w:t xml:space="preserve">, </w:t>
      </w:r>
      <w:hyperlink w:history="1" r:id="rIdddacy3a800hkr2gjdvjxd">
        <w:r>
          <w:rPr>
            <w:color w:val="1e3a8a"/>
            <w:u w:val="single"/>
          </w:rPr>
          <w:t xml:space="preserve">4</w:t>
        </w:r>
      </w:hyperlink>
      <w:r>
        <w:t xml:space="preserve">.</w:t>
      </w:r>
    </w:p>
    <w:p>
      <w:pPr>
        <w:pStyle w:val="ListParagraph"/>
        <w:numPr>
          <w:ilvl w:val="0"/>
          <w:numId w:val="1"/>
        </w:numPr>
      </w:pPr>
      <w:r>
        <w:t xml:space="preserve">Comprehension strategies support students across forms and genres, helping them interpret texts and respond thoughtfully to what they read. </w:t>
      </w:r>
      <w:hyperlink w:history="1" r:id="rIdvkeyvfzvbimnjjgkgbl05">
        <w:r>
          <w:rPr>
            <w:color w:val="1e3a8a"/>
            <w:u w:val="single"/>
          </w:rPr>
          <w:t xml:space="preserve">See the curriculum</w:t>
        </w:r>
      </w:hyperlink>
      <w:r>
        <w:t xml:space="preserve">: </w:t>
      </w:r>
      <w:hyperlink w:history="1" r:id="rIdrxglnabr4m78vr1uqd-fu">
        <w:r>
          <w:rPr>
            <w:color w:val="1e3a8a"/>
            <w:u w:val="single"/>
          </w:rPr>
          <w:t xml:space="preserve">1</w:t>
        </w:r>
      </w:hyperlink>
      <w:r>
        <w:t xml:space="preserve">, </w:t>
      </w:r>
      <w:hyperlink w:history="1" r:id="rIduvox0zuicq3yxsqldd0xc">
        <w:r>
          <w:rPr>
            <w:color w:val="1e3a8a"/>
            <w:u w:val="single"/>
          </w:rPr>
          <w:t xml:space="preserve">2</w:t>
        </w:r>
      </w:hyperlink>
      <w:r>
        <w:t xml:space="preserve">, </w:t>
      </w:r>
      <w:hyperlink w:history="1" r:id="rIdpg8dyiinn7jtqec8vxzzy">
        <w:r>
          <w:rPr>
            <w:color w:val="1e3a8a"/>
            <w:u w:val="single"/>
          </w:rPr>
          <w:t xml:space="preserve">3</w:t>
        </w:r>
      </w:hyperlink>
      <w:r>
        <w:t xml:space="preserve">.</w:t>
      </w:r>
    </w:p>
    <w:p>
      <w:pPr>
        <w:pStyle w:val="ListParagraph"/>
        <w:numPr>
          <w:ilvl w:val="0"/>
          <w:numId w:val="1"/>
        </w:numPr>
      </w:pPr>
      <w:r>
        <w:t xml:space="preserve">Across all six ideas, students move between analyzing how language works and using it to express their own ideas, whether they are speaking, reading, or writing. </w:t>
      </w:r>
      <w:hyperlink w:history="1" r:id="rIdb-a20bgmxth3dgnld01i_">
        <w:r>
          <w:rPr>
            <w:color w:val="1e3a8a"/>
            <w:u w:val="single"/>
          </w:rPr>
          <w:t xml:space="preserve">See the curriculum</w:t>
        </w:r>
      </w:hyperlink>
      <w:r>
        <w:t xml:space="preserve">: </w:t>
      </w:r>
      <w:hyperlink w:history="1" r:id="rIdpl3b99o2tmolhumagmjvc">
        <w:r>
          <w:rPr>
            <w:color w:val="1e3a8a"/>
            <w:u w:val="single"/>
          </w:rPr>
          <w:t xml:space="preserve">1</w:t>
        </w:r>
      </w:hyperlink>
      <w:r>
        <w:t xml:space="preserve">, </w:t>
      </w:r>
      <w:hyperlink w:history="1" r:id="rIdgrlmewn9rfqtmstkcl29k">
        <w:r>
          <w:rPr>
            <w:color w:val="1e3a8a"/>
            <w:u w:val="single"/>
          </w:rPr>
          <w:t xml:space="preserve">2</w:t>
        </w:r>
      </w:hyperlink>
      <w:r>
        <w:t xml:space="preserve">, </w:t>
      </w:r>
      <w:hyperlink w:history="1" r:id="rIdn2nup9kvg68y3gzzw8qh0">
        <w:r>
          <w:rPr>
            <w:color w:val="1e3a8a"/>
            <w:u w:val="single"/>
          </w:rPr>
          <w:t xml:space="preserve">3</w:t>
        </w:r>
      </w:hyperlink>
      <w:r>
        <w:t xml:space="preserve">, </w:t>
      </w:r>
      <w:hyperlink w:history="1" r:id="rIdz2ohrbwptvctuovblrzkb">
        <w:r>
          <w:rPr>
            <w:color w:val="1e3a8a"/>
            <w:u w:val="single"/>
          </w:rPr>
          <w:t xml:space="preserve">4</w:t>
        </w:r>
      </w:hyperlink>
      <w:r>
        <w:t xml:space="preserve">, </w:t>
      </w:r>
      <w:hyperlink w:history="1" r:id="rIdwgflde0ficp9dmhc98qc5">
        <w:r>
          <w:rPr>
            <w:color w:val="1e3a8a"/>
            <w:u w:val="single"/>
          </w:rPr>
          <w:t xml:space="preserve">5</w:t>
        </w:r>
      </w:hyperlink>
      <w:r>
        <w:t xml:space="preserve">, </w:t>
      </w:r>
      <w:hyperlink w:history="1" r:id="rIdivl_kvtj_e416nzhrd0je">
        <w:r>
          <w:rPr>
            <w:color w:val="1e3a8a"/>
            <w:u w:val="single"/>
          </w:rPr>
          <w:t xml:space="preserve">6</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vxk5wpfwivgucxjk6h3e" Type="http://schemas.openxmlformats.org/officeDocument/2006/relationships/hyperlink" Target="https://goa-cc-uat-aili-app-001.azurewebsites.net/explore/node/45525" TargetMode="External"/><Relationship Id="rIdyv5659v0rsbkzjn5n-0sq" Type="http://schemas.openxmlformats.org/officeDocument/2006/relationships/hyperlink" Target="https://goa-cc-uat-aili-app-001.azurewebsites.net/explore/node/45525" TargetMode="External"/><Relationship Id="rId_g8mh_fm6ivo_cegogpty" Type="http://schemas.openxmlformats.org/officeDocument/2006/relationships/hyperlink" Target="https://goa-cc-uat-aili-app-001.azurewebsites.net/explore/node/45556" TargetMode="External"/><Relationship Id="rIdlxu2ygrpyzdpoqq4bp3rm" Type="http://schemas.openxmlformats.org/officeDocument/2006/relationships/hyperlink" Target="https://goa-cc-uat-aili-app-001.azurewebsites.net/explore/node/45579" TargetMode="External"/><Relationship Id="rIdt48ecvc90l8b0krnu1iws" Type="http://schemas.openxmlformats.org/officeDocument/2006/relationships/hyperlink" Target="https://goa-cc-uat-aili-app-001.azurewebsites.net/explore/node/45594" TargetMode="External"/><Relationship Id="rIddqliekjfzwldbqvwsqa3o" Type="http://schemas.openxmlformats.org/officeDocument/2006/relationships/hyperlink" Target="https://goa-cc-uat-aili-app-001.azurewebsites.net/explore/node/45617" TargetMode="External"/><Relationship Id="rIdidshyjyrr0hljwtlicsi9" Type="http://schemas.openxmlformats.org/officeDocument/2006/relationships/hyperlink" Target="https://goa-cc-uat-aili-app-001.azurewebsites.net/explore/node/45636" TargetMode="External"/><Relationship Id="rIddby3u_1tlemstud0ecicq" Type="http://schemas.openxmlformats.org/officeDocument/2006/relationships/hyperlink" Target="https://goa-cc-uat-aili-app-001.azurewebsites.net/explore/node/45527" TargetMode="External"/><Relationship Id="rIdw8eb6jd37kp1kdz_uoykl" Type="http://schemas.openxmlformats.org/officeDocument/2006/relationships/hyperlink" Target="https://goa-cc-uat-aili-app-001.azurewebsites.net/explore/node/45558" TargetMode="External"/><Relationship Id="rIdygmwrjhygooy7boa3pg3z" Type="http://schemas.openxmlformats.org/officeDocument/2006/relationships/hyperlink" Target="https://goa-cc-uat-aili-app-001.azurewebsites.net/explore/node/45581" TargetMode="External"/><Relationship Id="rIdignynivp1mkmuqcm43rxp" Type="http://schemas.openxmlformats.org/officeDocument/2006/relationships/hyperlink" Target="https://goa-cc-uat-aili-app-001.azurewebsites.net/explore/node/45596" TargetMode="External"/><Relationship Id="rIduivj0dnfwwpjuu1blvleh" Type="http://schemas.openxmlformats.org/officeDocument/2006/relationships/hyperlink" Target="https://goa-cc-uat-aili-app-001.azurewebsites.net/explore/node/45619" TargetMode="External"/><Relationship Id="rIdkokxvi8sk48zgy3rl3xcg" Type="http://schemas.openxmlformats.org/officeDocument/2006/relationships/hyperlink" Target="https://goa-cc-uat-aili-app-001.azurewebsites.net/explore/node/45638" TargetMode="External"/><Relationship Id="rIdddjl-uira5wlkdp7-mlf9" Type="http://schemas.openxmlformats.org/officeDocument/2006/relationships/hyperlink" Target="https://goa-cc-uat-aili-app-001.azurewebsites.net/explore/node/45525" TargetMode="External"/><Relationship Id="rIdefsjkgx7zjychwc_norjq" Type="http://schemas.openxmlformats.org/officeDocument/2006/relationships/hyperlink" Target="https://goa-cc-uat-aili-app-001.azurewebsites.net/explore/node/45525" TargetMode="External"/><Relationship Id="rIdjd4mdo1w4qlwtya--q_gf" Type="http://schemas.openxmlformats.org/officeDocument/2006/relationships/hyperlink" Target="https://goa-cc-uat-aili-app-001.azurewebsites.net/explore/node/45594" TargetMode="External"/><Relationship Id="rIdhqvnwjavnrkpqoryotbfg" Type="http://schemas.openxmlformats.org/officeDocument/2006/relationships/hyperlink" Target="https://goa-cc-uat-aili-app-001.azurewebsites.net/explore/node/45596" TargetMode="External"/><Relationship Id="rIdb5x_j_ncxu4jmfpvibifi" Type="http://schemas.openxmlformats.org/officeDocument/2006/relationships/hyperlink" Target="https://goa-cc-uat-aili-app-001.azurewebsites.net/explore/node/45556" TargetMode="External"/><Relationship Id="rId72ntib_uwbf2x2tephvk9" Type="http://schemas.openxmlformats.org/officeDocument/2006/relationships/hyperlink" Target="https://goa-cc-uat-aili-app-001.azurewebsites.net/explore/node/45556" TargetMode="External"/><Relationship Id="rIdhtylzdfwg_z72npjjwlo5" Type="http://schemas.openxmlformats.org/officeDocument/2006/relationships/hyperlink" Target="https://goa-cc-uat-aili-app-001.azurewebsites.net/explore/node/45579" TargetMode="External"/><Relationship Id="rIdyzqjtq3taicjta3jkkr0a" Type="http://schemas.openxmlformats.org/officeDocument/2006/relationships/hyperlink" Target="https://goa-cc-uat-aili-app-001.azurewebsites.net/explore/node/45558" TargetMode="External"/><Relationship Id="rIdosoflgxbfvz0n8dzbvhlq" Type="http://schemas.openxmlformats.org/officeDocument/2006/relationships/hyperlink" Target="https://goa-cc-uat-aili-app-001.azurewebsites.net/explore/node/45581" TargetMode="External"/><Relationship Id="rId9nr-bxjurot51zbpknwk-" Type="http://schemas.openxmlformats.org/officeDocument/2006/relationships/hyperlink" Target="https://goa-cc-uat-aili-app-001.azurewebsites.net/explore/node/45617" TargetMode="External"/><Relationship Id="rId4b-o_j4d1edvvov8ksf4_" Type="http://schemas.openxmlformats.org/officeDocument/2006/relationships/hyperlink" Target="https://goa-cc-uat-aili-app-001.azurewebsites.net/explore/node/45617" TargetMode="External"/><Relationship Id="rIdnxctjr0e3sbexnljdtfzd" Type="http://schemas.openxmlformats.org/officeDocument/2006/relationships/hyperlink" Target="https://goa-cc-uat-aili-app-001.azurewebsites.net/explore/node/45636" TargetMode="External"/><Relationship Id="rIdjgmd0khmhsisfykpyiv_j" Type="http://schemas.openxmlformats.org/officeDocument/2006/relationships/hyperlink" Target="https://goa-cc-uat-aili-app-001.azurewebsites.net/explore/node/45619" TargetMode="External"/><Relationship Id="rIdddacy3a800hkr2gjdvjxd" Type="http://schemas.openxmlformats.org/officeDocument/2006/relationships/hyperlink" Target="https://goa-cc-uat-aili-app-001.azurewebsites.net/explore/node/45638" TargetMode="External"/><Relationship Id="rIdvkeyvfzvbimnjjgkgbl05" Type="http://schemas.openxmlformats.org/officeDocument/2006/relationships/hyperlink" Target="https://goa-cc-uat-aili-app-001.azurewebsites.net/explore/node/45594" TargetMode="External"/><Relationship Id="rIdrxglnabr4m78vr1uqd-fu" Type="http://schemas.openxmlformats.org/officeDocument/2006/relationships/hyperlink" Target="https://goa-cc-uat-aili-app-001.azurewebsites.net/explore/node/45594" TargetMode="External"/><Relationship Id="rIduvox0zuicq3yxsqldd0xc" Type="http://schemas.openxmlformats.org/officeDocument/2006/relationships/hyperlink" Target="https://goa-cc-uat-aili-app-001.azurewebsites.net/explore/node/45595" TargetMode="External"/><Relationship Id="rIdpg8dyiinn7jtqec8vxzzy" Type="http://schemas.openxmlformats.org/officeDocument/2006/relationships/hyperlink" Target="https://goa-cc-uat-aili-app-001.azurewebsites.net/explore/node/45596" TargetMode="External"/><Relationship Id="rIdb-a20bgmxth3dgnld01i_" Type="http://schemas.openxmlformats.org/officeDocument/2006/relationships/hyperlink" Target="https://goa-cc-uat-aili-app-001.azurewebsites.net/explore/node/45525" TargetMode="External"/><Relationship Id="rIdpl3b99o2tmolhumagmjvc" Type="http://schemas.openxmlformats.org/officeDocument/2006/relationships/hyperlink" Target="https://goa-cc-uat-aili-app-001.azurewebsites.net/explore/node/45525" TargetMode="External"/><Relationship Id="rIdgrlmewn9rfqtmstkcl29k" Type="http://schemas.openxmlformats.org/officeDocument/2006/relationships/hyperlink" Target="https://goa-cc-uat-aili-app-001.azurewebsites.net/explore/node/45556" TargetMode="External"/><Relationship Id="rIdn2nup9kvg68y3gzzw8qh0" Type="http://schemas.openxmlformats.org/officeDocument/2006/relationships/hyperlink" Target="https://goa-cc-uat-aili-app-001.azurewebsites.net/explore/node/45579" TargetMode="External"/><Relationship Id="rIdz2ohrbwptvctuovblrzkb" Type="http://schemas.openxmlformats.org/officeDocument/2006/relationships/hyperlink" Target="https://goa-cc-uat-aili-app-001.azurewebsites.net/explore/node/45594" TargetMode="External"/><Relationship Id="rIdwgflde0ficp9dmhc98qc5" Type="http://schemas.openxmlformats.org/officeDocument/2006/relationships/hyperlink" Target="https://goa-cc-uat-aili-app-001.azurewebsites.net/explore/node/45617" TargetMode="External"/><Relationship Id="rIdivl_kvtj_e416nzhrd0je" Type="http://schemas.openxmlformats.org/officeDocument/2006/relationships/hyperlink" Target="https://goa-cc-uat-aili-app-001.azurewebsites.net/explore/node/45636" TargetMode="External"/><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6 English Language Arts and Literature: Year at a Glance</dc:title>
  <dc:creator>AILI</dc:creator>
  <cp:lastModifiedBy>Un-named</cp:lastModifiedBy>
  <cp:revision>1</cp:revision>
  <dcterms:created xsi:type="dcterms:W3CDTF">2026-10-04T06:31:27.336Z</dcterms:created>
  <dcterms:modified xsi:type="dcterms:W3CDTF">2026-10-04T06:31:27.336Z</dcterms:modified>
</cp:coreProperties>
</file>

<file path=docProps/custom.xml><?xml version="1.0" encoding="utf-8"?>
<Properties xmlns="http://schemas.openxmlformats.org/officeDocument/2006/custom-properties" xmlns:vt="http://schemas.openxmlformats.org/officeDocument/2006/docPropsVTypes"/>
</file>