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Rubric: Particle Model of Matter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the particle model of matter.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investigate the particle model of matter in relation to the physical properties of solids, liquids, and gases (</w:t>
      </w:r>
      <w:hyperlink w:history="1" r:id="rIdqdu9xggi4w1xgos0cxedh">
        <w:r>
          <w:rPr>
            <w:color w:val="1e3a8a"/>
            <w:u w:val="single"/>
          </w:rPr>
          <w:t xml:space="preserve">Outcome</w:t>
        </w:r>
      </w:hyperlink>
      <w:r>
        <w:t xml:space="preserve">). The rubric assesses:</w:t>
      </w:r>
    </w:p>
    <w:p>
      <w:pPr>
        <w:pStyle w:val="ListParagraph"/>
        <w:numPr>
          <w:ilvl w:val="0"/>
          <w:numId w:val="1"/>
        </w:numPr>
      </w:pPr>
      <w:r>
        <w:t xml:space="preserve">Representation of solids, liquids, and gases using the particle model of matter (</w:t>
      </w:r>
      <w:hyperlink w:history="1" r:id="rIdjrp6zw7-wdqvlyfzb7scx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Relating the movement and arrangement of particles to the state of matter (</w:t>
      </w:r>
      <w:hyperlink w:history="1" r:id="rIdxdx0scyyqp55yd1hvcok8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Describing the impact that attractive forces have on the movement and arrangement of particles (</w:t>
      </w:r>
      <w:hyperlink w:history="1" r:id="rIdtjp--mzpxvkw3zyq0pr3m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Understanding that the particle model of matter explains the behaviour of particles in matter (</w:t>
      </w:r>
      <w:hyperlink w:history="1" r:id="rIdqvubz0hx94uki3pbik1ig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Representation of particles in states of matter</w:t>
            </w:r>
          </w:p>
        </w:tc>
        <w:tc>
          <w:p>
            <w:r>
              <w:t xml:space="preserve">Shows particles in only one state or with significant errors in arrangement or spacing.</w:t>
            </w:r>
          </w:p>
        </w:tc>
        <w:tc>
          <w:p>
            <w:r>
              <w:t xml:space="preserve">Shows particles in two states with mostly correct arrangement; one state has errors.</w:t>
            </w:r>
          </w:p>
        </w:tc>
        <w:tc>
          <w:p>
            <w:r>
              <w:t xml:space="preserve">Shows particles in all three states with correct spacing and arrangement for each state.</w:t>
            </w:r>
          </w:p>
        </w:tc>
        <w:tc>
          <w:p>
            <w:r>
              <w:t xml:space="preserve">Clearly shows particles in all three states with precise spacing, arrangement, and visual distinction between states.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Movement and arrangement</w:t>
            </w:r>
          </w:p>
        </w:tc>
        <w:tc>
          <w:p>
            <w:r>
              <w:t xml:space="preserve">Describes particle movement or arrangement but not both; descriptions are unclear or incomplete.</w:t>
            </w:r>
          </w:p>
        </w:tc>
        <w:tc>
          <w:p>
            <w:r>
              <w:t xml:space="preserve">Describes both movement and arrangement for most states; one description lacks clarity or accuracy.</w:t>
            </w:r>
          </w:p>
        </w:tc>
        <w:tc>
          <w:p>
            <w:r>
              <w:t xml:space="preserve">Describes how particles move and arrange differently in solids, liquids, and gases with accuracy.</w:t>
            </w:r>
          </w:p>
        </w:tc>
        <w:tc>
          <w:p>
            <w:r>
              <w:t xml:space="preserve">Explains movement and arrangement with clear connections to how each state behaves; uses precise language.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Attractive forces between particles</w:t>
            </w:r>
          </w:p>
        </w:tc>
        <w:tc>
          <w:p>
            <w:r>
              <w:t xml:space="preserve">Does not address attractive forces or describes them incorrectly.</w:t>
            </w:r>
          </w:p>
        </w:tc>
        <w:tc>
          <w:p>
            <w:r>
              <w:t xml:space="preserve">Mentions attractive forces but with limited or partial accuracy; connection to state of matter is unclear.</w:t>
            </w:r>
          </w:p>
        </w:tc>
        <w:tc>
          <w:p>
            <w:r>
              <w:t xml:space="preserve">Describes how attractive forces are strongest in solids and weakest in gases; relates to particle arrangement.</w:t>
            </w:r>
          </w:p>
        </w:tc>
        <w:tc>
          <w:p>
            <w:r>
              <w:t xml:space="preserve">Explains how attractive force strength determines particle spacing and movement; connects to physical properties.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Clarity and labelling</w:t>
            </w:r>
          </w:p>
        </w:tc>
        <w:tc>
          <w:p>
            <w:r>
              <w:t xml:space="preserve">Model or report is difficult to understand; labels are missing or unclear.</w:t>
            </w:r>
          </w:p>
        </w:tc>
        <w:tc>
          <w:p>
            <w:r>
              <w:t xml:space="preserve">Model or report is mostly clear; most labels are present and accurate.</w:t>
            </w:r>
          </w:p>
        </w:tc>
        <w:tc>
          <w:p>
            <w:r>
              <w:t xml:space="preserve">Model or report is clear and well-organized; all key parts are labelled accurately.</w:t>
            </w:r>
          </w:p>
        </w:tc>
        <w:tc>
          <w:p>
            <w:r>
              <w:t xml:space="preserve">Model or report is exceptionally clear and organized; labels are precise and enhance understanding.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(1), Developing (2), Proficient (3), or Exemplary (4). Add the four scores. A total of 12 to 13 indicates developing understanding; 14 to 15 indicates proficient understanding; 16 indicates exemplary understanding.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When assessing representation, look for accurate spacing between particles. In solids, particles should be close together; in liquids, separated by visible spaces; in gases, separated by large spaces.</w:t>
      </w:r>
    </w:p>
    <w:p>
      <w:pPr>
        <w:pStyle w:val="ListParagraph"/>
        <w:numPr>
          <w:ilvl w:val="0"/>
          <w:numId w:val="1"/>
        </w:numPr>
      </w:pPr>
      <w:r>
        <w:t xml:space="preserve">For movement and arrangement, check that students distinguish between vibrating in place (solids), sliding past each other (liquids), and moving in all directions (gases).</w:t>
      </w:r>
    </w:p>
    <w:p>
      <w:pPr>
        <w:pStyle w:val="ListParagraph"/>
        <w:numPr>
          <w:ilvl w:val="0"/>
          <w:numId w:val="1"/>
        </w:numPr>
      </w:pPr>
      <w:r>
        <w:t xml:space="preserve">Attractive forces can be shown through visual density or explicitly labelled. Accept either approach if the connection to particle spacing is clear.</w:t>
      </w:r>
    </w:p>
    <w:p>
      <w:pPr>
        <w:pStyle w:val="ListParagraph"/>
        <w:numPr>
          <w:ilvl w:val="0"/>
          <w:numId w:val="1"/>
        </w:numPr>
      </w:pPr>
      <w:r>
        <w:t xml:space="preserve">Accept models (drawings, diagrams, physical models) or written reports. Both formats can meet all four criteria equally well.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u9xggi4w1xgos0cxedh" Type="http://schemas.openxmlformats.org/officeDocument/2006/relationships/hyperlink" Target="https://goa-cc-uat-aili-app-001.azurewebsites.net/explore/node/36473" TargetMode="External"/><Relationship Id="rIdjrp6zw7-wdqvlyfzb7scx" Type="http://schemas.openxmlformats.org/officeDocument/2006/relationships/hyperlink" Target="https://goa-cc-uat-aili-app-001.azurewebsites.net/explore/node/36477" TargetMode="External"/><Relationship Id="rIdxdx0scyyqp55yd1hvcok8" Type="http://schemas.openxmlformats.org/officeDocument/2006/relationships/hyperlink" Target="https://goa-cc-uat-aili-app-001.azurewebsites.net/explore/node/36477" TargetMode="External"/><Relationship Id="rIdtjp--mzpxvkw3zyq0pr3m" Type="http://schemas.openxmlformats.org/officeDocument/2006/relationships/hyperlink" Target="https://goa-cc-uat-aili-app-001.azurewebsites.net/explore/node/36477" TargetMode="External"/><Relationship Id="rIdqvubz0hx94uki3pbik1ig" Type="http://schemas.openxmlformats.org/officeDocument/2006/relationships/hyperlink" Target="https://goa-cc-uat-aili-app-001.azurewebsites.net/explore/node/36476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Rubric: Particle Model of Matter</dc:title>
  <dc:creator>AILI</dc:creator>
  <cp:lastModifiedBy>Un-named</cp:lastModifiedBy>
  <cp:revision>1</cp:revision>
  <dcterms:created xsi:type="dcterms:W3CDTF">2026-10-04T06:02:12.364Z</dcterms:created>
  <dcterms:modified xsi:type="dcterms:W3CDTF">2026-10-04T06:02:12.364Z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