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Match the Comprehension Strategies</w:t>
      </w:r>
    </w:p>
    <w:p>
      <w:pPr>
        <w:spacing w:after="120"/>
      </w:pPr>
      <w:r>
        <w:t xml:space="preserve">When readers encounter a text, they draw on a toolkit of strategies to understand what they are reading. Students learn to use predicting, inferring, making connections, summarizing, synthesizing, and evaluating as comprehension strategies to understand and interpret complex texts(</w:t>
      </w:r>
      <w:hyperlink w:history="1" r:id="rIdjcylgpzoheockbymbohhg">
        <w:r>
          <w:rPr>
            <w:color w:val="1e3a8a"/>
            <w:u w:val="single"/>
          </w:rPr>
          <w:t xml:space="preserve">Details</w:t>
        </w:r>
      </w:hyperlink>
      <w:r>
        <w:t xml:space="preserve">). These strategies help readers notice when meaning breaks down, monitor their own thinking, and build interpretations supported by evidence. This game asks you to match eight key comprehension-related terms with their definitions, strengthening your ability to name and use these strategies independently.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 left column lists 8 terms (A to H); the right column lists 8 definitions or examples numbered 1 to 8.</w:t>
      </w:r>
    </w:p>
    <w:p>
      <w:pPr>
        <w:pStyle w:val="ListParagraph"/>
        <w:numPr>
          <w:ilvl w:val="0"/>
          <w:numId w:val="1"/>
        </w:numPr>
      </w:pPr>
      <w:r>
        <w:t xml:space="preserve">Write the number that matches each letter. Each number is used once.</w:t>
      </w:r>
    </w:p>
    <w:p>
      <w:pPr>
        <w:pStyle w:val="ListParagraph"/>
        <w:numPr>
          <w:ilvl w:val="0"/>
          <w:numId w:val="1"/>
        </w:numPr>
      </w:pPr>
      <w:r>
        <w:t xml:space="preserve">Check your answers against the answer key.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infer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An attitude or belief influenced by culture, experience, and interest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synthesizing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A comprehension strategy that blends information into one overall understanding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evaluating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Comprehension strategy where readers judge a text using textual evidence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monitor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Identifying main ideas and using supporting evidence to shorten a text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summarizing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Ideas or information that are stated openly rather than hinted at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explicit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Making a judgment based on implicit information rather than explicit statements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implicit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Ideas or information in a text that must be inferred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perspective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Noticing when comprehension falters and applying skills to make sense of a text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6</w:t>
      </w:r>
      <w:r>
        <w:t xml:space="preserve"> (infer: Making a judgment based on implicit information rather than explicit statements)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2</w:t>
      </w:r>
      <w:r>
        <w:t xml:space="preserve"> (synthesizing: A comprehension strategy that blends information into one overall understanding)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3</w:t>
      </w:r>
      <w:r>
        <w:t xml:space="preserve"> (evaluating: Comprehension strategy where readers judge a text using textual evidence)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8</w:t>
      </w:r>
      <w:r>
        <w:t xml:space="preserve"> (monitor: Noticing when comprehension falters and applying skills to make sense of a text)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4</w:t>
      </w:r>
      <w:r>
        <w:t xml:space="preserve"> (summarizing: Identifying main ideas and using supporting evidence to shorten a text)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5</w:t>
      </w:r>
      <w:r>
        <w:t xml:space="preserve"> (explicit: Ideas or information that are stated openly rather than hinted at)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7</w:t>
      </w:r>
      <w:r>
        <w:t xml:space="preserve"> (implicit: Ideas or information in a text that must be inferred)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1</w:t>
      </w:r>
      <w:r>
        <w:t xml:space="preserve"> (perspective: An attitude or belief influenced by culture, experience, and interest)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Note: 2 learning outcome blocks were left out to fit the 4000-token curriculum budget for this kind of material. Use "Split into parts" to generate one document per organizing idea.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ylgpzoheockbymbohhg" Type="http://schemas.openxmlformats.org/officeDocument/2006/relationships/hyperlink" Target="https://goa-cc-uat-aili-app-001.azurewebsites.net/explore/node/45471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the Comprehension Strategies</dc:title>
  <dc:creator>AILI</dc:creator>
  <cp:lastModifiedBy>Un-named</cp:lastModifiedBy>
  <cp:revision>1</cp:revision>
  <dcterms:created xsi:type="dcterms:W3CDTF">2026-10-04T12:28:40.512Z</dcterms:created>
  <dcterms:modified xsi:type="dcterms:W3CDTF">2026-10-04T12:28:40.512Z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