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Potential Energy Diagrams: Exothermic Reactions and Catalysts</w:t>
      </w:r>
    </w:p>
    <w:p>
      <w:pPr>
        <w:spacing w:after="120"/>
      </w:pPr>
      <w:r>
        <w:t xml:space="preserve">You will analyze potential energy diagrams for chemical reactions, identify key features such as activation energy and enthalpy change, and explain how catalysts affect reaction pathways (</w:t>
      </w:r>
      <w:hyperlink w:history="1" r:id="rIdlvedifgfnxdehemfvmq0a">
        <w:r>
          <w:rPr>
            <w:color w:val="1e3a8a"/>
            <w:u w:val="single"/>
          </w:rPr>
          <w:t xml:space="preserve">Outcome</w:t>
        </w:r>
      </w:hyperlink>
      <w:r>
        <w:t xml:space="preserve">, </w:t>
      </w:r>
      <w:hyperlink w:history="1" r:id="rIdqkpz96q_hr1vmwptzkqrr">
        <w:r>
          <w:rPr>
            <w:color w:val="1e3a8a"/>
            <w:u w:val="single"/>
          </w:rPr>
          <w:t xml:space="preserve">Outcome</w:t>
        </w:r>
      </w:hyperlink>
      <w:r>
        <w:t xml:space="preserve">, </w:t>
      </w:r>
      <w:hyperlink w:history="1" r:id="rIdnfwvuz1n82nysjxs6opxb">
        <w:r>
          <w:rPr>
            <w:color w:val="1e3a8a"/>
            <w:u w:val="single"/>
          </w:rPr>
          <w:t xml:space="preserve">Outcome</w:t>
        </w:r>
      </w:hyperlink>
      <w:r>
        <w:t xml:space="preserve">). This worksheet develops your ability to interpret energy diagrams and communicate the role of catalysts in lowering activation energy without changing the overall energy released (</w:t>
      </w:r>
      <w:hyperlink w:history="1" r:id="rIdi4qvnxh_blmwp1izs6kct">
        <w:r>
          <w:rPr>
            <w:color w:val="1e3a8a"/>
            <w:u w:val="single"/>
          </w:rPr>
          <w:t xml:space="preserve">Topic</w:t>
        </w:r>
      </w:hyperlink>
      <w:r>
        <w:t xml:space="preserve">).</w:t>
      </w:r>
    </w:p>
    <w:p>
      <w:pPr>
        <w:jc w:val="center"/>
      </w:pPr>
      <w:r>
        <w:drawing>
          <wp:inline distT="0" distB="0" distL="0" distR="0">
            <wp:extent cx="4381500" cy="3000375"/>
            <wp:effectExtent t="0" r="0" b="0" l="0"/>
            <wp:docPr id="1" name="figure" descr="Figure 1: Potential energy diagram of an exothermic reaction: Reactants at 0 kJ/mol, Products at −80 kJ/mol, Ea = 150 kJ/mol, ΔH = −80 kJ/mol, catalysed path with Ea = 85 kJ/mol" title="Figure 1: Potential energy diagram of an exothermic reaction: Reactants at 0 kJ/mol, Products at −80 kJ/mol, Ea = 150 kJ/mol, ΔH = −80 kJ/mol, catalysed path with Ea = 85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pStyle w:val="Heading2"/>
      </w:pPr>
      <w:r>
        <w:t xml:space="preserve">Exercises</w:t>
      </w:r>
    </w:p>
    <w:p>
      <w:pPr>
        <w:pStyle w:val="ListParagraph"/>
        <w:numPr>
          <w:ilvl w:val="0"/>
          <w:numId w:val="2"/>
        </w:numPr>
      </w:pPr>
      <w:r>
        <w:rPr>
          <w:b/>
          <w:bCs/>
        </w:rPr>
        <w:t xml:space="preserve">Multiple choice.</w:t>
      </w:r>
      <w:r>
        <w:t xml:space="preserve"> In the diagram shown, what is the activation energy for the uncatalyzed reaction?</w:t>
      </w:r>
    </w:p>
    <w:p>
      <w:pPr>
        <w:spacing w:after="120"/>
      </w:pPr>
      <w:r>
        <w:t xml:space="preserve"> A) −80 kJ/mol</w:t>
      </w:r>
      <w:r>
        <w:br/>
        <w:t xml:space="preserve"/>
      </w:r>
      <w:r>
        <w:t xml:space="preserve"> B) 85 kJ/mol</w:t>
      </w:r>
      <w:r>
        <w:br/>
        <w:t xml:space="preserve"/>
      </w:r>
      <w:r>
        <w:t xml:space="preserve"> C) 150 kJ/mol</w:t>
      </w:r>
      <w:r>
        <w:br/>
        <w:t xml:space="preserve"/>
      </w:r>
      <w:r>
        <w:t xml:space="preserve"> D) 230 kJ/mol</w:t>
      </w:r>
    </w:p>
    <w:p>
      <w:pPr>
        <w:pStyle w:val="ListParagraph"/>
        <w:numPr>
          <w:ilvl w:val="0"/>
          <w:numId w:val="2"/>
        </w:numPr>
      </w:pPr>
      <w:r>
        <w:rPr>
          <w:b/>
          <w:bCs/>
        </w:rPr>
        <w:t xml:space="preserve">Short answer.</w:t>
      </w:r>
      <w:r>
        <w:t xml:space="preserve"> Identify the enthalpy change (ΔH) for this reaction and explain what the sign tells you about whether the reaction is exothermic or endothermic.</w:t>
      </w:r>
    </w:p>
    <w:p>
      <w:pPr>
        <w:spacing w:after="120"/>
      </w:pPr>
      <w:r>
        <w:t xml:space="preserve"> ΔH = __________</w:t>
      </w:r>
    </w:p>
    <w:p>
      <w:pPr>
        <w:spacing w:after="120"/>
      </w:pPr>
      <w:r>
        <w:t xml:space="preserve"> This reaction is __________________ because __________________________________.</w:t>
      </w:r>
    </w:p>
    <w:p>
      <w:pPr>
        <w:pStyle w:val="ListParagraph"/>
        <w:numPr>
          <w:ilvl w:val="0"/>
          <w:numId w:val="2"/>
        </w:numPr>
      </w:pPr>
      <w:r>
        <w:rPr>
          <w:b/>
          <w:bCs/>
        </w:rPr>
        <w:t xml:space="preserve">Matching.</w:t>
      </w:r>
      <w:r>
        <w:t xml:space="preserve"> Draw a line to connect each label on the left with its correct description on the right.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Label</w:t>
            </w:r>
          </w:p>
        </w:tc>
        <w:tc>
          <w:tcPr>
            <w:shd w:fill="eef0f3"/>
          </w:tcPr>
          <w:p>
            <w:r>
              <w:rPr>
                <w:b/>
                <w:bCs/>
              </w:rPr>
              <w:t xml:space="preserve">Description</w:t>
            </w:r>
          </w:p>
        </w:tc>
      </w:tr>
      <w:tr>
        <w:trPr>
          <w:tblHeader w:val="false"/>
        </w:trPr>
        <w:tc>
          <w:p>
            <w:r>
              <w:t xml:space="preserve">Reactants</w:t>
            </w:r>
          </w:p>
        </w:tc>
        <w:tc>
          <w:p>
            <w:r>
              <w:t xml:space="preserve">The minimum energy needed to break bonds and start the reaction</w:t>
            </w:r>
          </w:p>
        </w:tc>
      </w:tr>
      <w:tr>
        <w:trPr>
          <w:tblHeader w:val="false"/>
        </w:trPr>
        <w:tc>
          <w:p>
            <w:r>
              <w:t xml:space="preserve">Products</w:t>
            </w:r>
          </w:p>
        </w:tc>
        <w:tc>
          <w:p>
            <w:r>
              <w:t xml:space="preserve">The substances that enter the reaction at 0 kJ/mol</w:t>
            </w:r>
          </w:p>
        </w:tc>
      </w:tr>
      <w:tr>
        <w:trPr>
          <w:tblHeader w:val="false"/>
        </w:trPr>
        <w:tc>
          <w:p>
            <w:r>
              <w:t xml:space="preserve">Activation energy (uncatalyzed)</w:t>
            </w:r>
          </w:p>
        </w:tc>
        <w:tc>
          <w:p>
            <w:r>
              <w:t xml:space="preserve">The substances formed after the reaction, at −80 kJ/mol</w:t>
            </w:r>
          </w:p>
        </w:tc>
      </w:tr>
      <w:tr>
        <w:trPr>
          <w:tblHeader w:val="false"/>
        </w:trPr>
        <w:tc>
          <w:p>
            <w:r>
              <w:t xml:space="preserve">Activation energy (catalyzed)</w:t>
            </w:r>
          </w:p>
        </w:tc>
        <w:tc>
          <w:p>
            <w:r>
              <w:t xml:space="preserve">The energy barrier lowered by adding a catalyst to 85 kJ/mol</w:t>
            </w:r>
          </w:p>
        </w:tc>
      </w:tr>
    </w:tbl>
    <w:p/>
    <w:p>
      <w:pPr>
        <w:pStyle w:val="ListParagraph"/>
        <w:numPr>
          <w:ilvl w:val="0"/>
          <w:numId w:val="2"/>
        </w:numPr>
      </w:pPr>
      <w:r>
        <w:rPr>
          <w:b/>
          <w:bCs/>
        </w:rPr>
        <w:t xml:space="preserve">Calculation.</w:t>
      </w:r>
      <w:r>
        <w:t xml:space="preserve"> By how many kilojoules does a catalyst lower the activation energy for this reaction?</w:t>
      </w:r>
    </w:p>
    <w:p>
      <w:pPr>
        <w:spacing w:after="120"/>
      </w:pPr>
      <w:r>
        <w:t xml:space="preserve"> Difference = __________ − __________ = __________ kJ/mol</w:t>
      </w:r>
    </w:p>
    <w:p>
      <w:pPr>
        <w:pStyle w:val="ListParagraph"/>
        <w:numPr>
          <w:ilvl w:val="0"/>
          <w:numId w:val="2"/>
        </w:numPr>
      </w:pPr>
      <w:r>
        <w:rPr>
          <w:b/>
          <w:bCs/>
        </w:rPr>
        <w:t xml:space="preserve">Conceptual question.</w:t>
      </w:r>
      <w:r>
        <w:t xml:space="preserve"> Refer to the diagram. A catalyst lowers the activation energy from 150 kJ/mol to 85 kJ/mol. Does the catalyst change the enthalpy change (ΔH) of the reaction? Explain your reasoning.</w:t>
      </w:r>
    </w:p>
    <w:p>
      <w:pPr>
        <w:jc w:val="center"/>
      </w:pPr>
      <w:r>
        <w:drawing>
          <wp:inline distT="0" distB="0" distL="0" distR="0">
            <wp:extent cx="4381500" cy="3000375"/>
            <wp:effectExtent t="0" r="0" b="0" l="0"/>
            <wp:docPr id="1" name="figure" descr="Figure 1: Potential energy diagram of an exothermic reaction: Reactants at 0 kJ/mol, Products at −80 kJ/mol, Ea = 150 kJ/mol, ΔH = −80 kJ/mol, catalysed path with Ea = 85 kJ/mol" title="Figure 1: Potential energy diagram of an exothermic reaction: Reactants at 0 kJ/mol, Products at −80 kJ/mol, Ea = 150 kJ/mol, ΔH = −80 kJ/mol, catalysed path with Ea = 85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spacing w:after="120"/>
      </w:pPr>
      <w:r>
        <w:t xml:space="preserve"> Answer: ________________________________________________________________</w:t>
      </w:r>
    </w:p>
    <w:p>
      <w:pPr>
        <w:spacing w:after="120"/>
      </w:pPr>
      <w:r>
        <w:t xml:space="preserve"> Reason: ________________________________________________________________</w:t>
      </w:r>
    </w:p>
    <w:p>
      <w:pPr>
        <w:pStyle w:val="ListParagraph"/>
        <w:numPr>
          <w:ilvl w:val="0"/>
          <w:numId w:val="2"/>
        </w:numPr>
      </w:pPr>
      <w:r>
        <w:rPr>
          <w:b/>
          <w:bCs/>
        </w:rPr>
        <w:t xml:space="preserve">Analysis.</w:t>
      </w:r>
      <w:r>
        <w:t xml:space="preserve"> The diagram shows that reactants must overcome an energy barrier (activation energy) before products can form. Explain why a catalyst allows the reaction to proceed faster without changing the amount of energy released.</w:t>
      </w:r>
    </w:p>
    <w:p>
      <w:pPr>
        <w:pBdr>
          <w:bottom w:val="single" w:color="cccccc" w:sz="6"/>
        </w:pBdr>
      </w:pPr>
    </w:p>
    <w:p>
      <w:pPr>
        <w:pBdr>
          <w:bottom w:val="single" w:color="cccccc" w:sz="6"/>
        </w:pBdr>
      </w:pPr>
    </w:p>
    <w:p>
      <w:pPr>
        <w:pStyle w:val="Heading2"/>
      </w:pPr>
      <w:r>
        <w:t xml:space="preserve">Answer Key</w:t>
      </w:r>
    </w:p>
    <w:p>
      <w:pPr>
        <w:pStyle w:val="ListParagraph"/>
        <w:numPr>
          <w:ilvl w:val="0"/>
          <w:numId w:val="2"/>
        </w:numPr>
      </w:pPr>
      <w:r>
        <w:t xml:space="preserve">C) 150 kJ/mol</w:t>
      </w:r>
    </w:p>
    <w:p>
      <w:pPr>
        <w:pStyle w:val="ListParagraph"/>
        <w:numPr>
          <w:ilvl w:val="0"/>
          <w:numId w:val="2"/>
        </w:numPr>
      </w:pPr>
      <w:r>
        <w:t xml:space="preserve">ΔH = −80 kJ/mol; This reaction is exothermic because the products have lower potential energy than the reactants, meaning energy is released.</w:t>
      </w:r>
    </w:p>
    <w:p>
      <w:pPr>
        <w:pStyle w:val="ListParagraph"/>
        <w:numPr>
          <w:ilvl w:val="0"/>
          <w:numId w:val="2"/>
        </w:numPr>
      </w:pPr>
      <w:r>
        <w:t xml:space="preserve">Reactants → The substances that enter the reaction at 0 kJ/mol; Products → The substances formed after the reaction, at −80 kJ/mol; Activation energy (uncatalyzed) → The minimum energy needed to break bonds and start the reaction; Activation energy (catalyzed) → The energy barrier lowered by adding a catalyst to 85 kJ/mol.</w:t>
      </w:r>
    </w:p>
    <w:p>
      <w:pPr>
        <w:pStyle w:val="ListParagraph"/>
        <w:numPr>
          <w:ilvl w:val="0"/>
          <w:numId w:val="2"/>
        </w:numPr>
      </w:pPr>
      <w:r>
        <w:t xml:space="preserve">Difference = 150 − 85 = 65 kJ/mol</w:t>
      </w:r>
    </w:p>
    <w:p>
      <w:pPr>
        <w:pStyle w:val="ListParagraph"/>
        <w:numPr>
          <w:ilvl w:val="0"/>
          <w:numId w:val="2"/>
        </w:numPr>
      </w:pPr>
      <w:r>
        <w:t xml:space="preserve">Figure 1 No, the catalyst does not change ΔH. The enthalpy change remains −80 kJ/mol. The catalyst provides an alternate pathway with lower activation energy but does not alter the starting or ending energy levels of the reaction.</w:t>
      </w:r>
    </w:p>
    <w:p>
      <w:pPr>
        <w:jc w:val="center"/>
      </w:pPr>
      <w:r>
        <w:drawing>
          <wp:inline distT="0" distB="0" distL="0" distR="0">
            <wp:extent cx="4381500" cy="3000375"/>
            <wp:effectExtent t="0" r="0" b="0" l="0"/>
            <wp:docPr id="1" name="figure" descr="Figure 1: Potential energy diagram of an exothermic reaction: Reactants at 0 kJ/mol, Products at −80 kJ/mol, Ea = 150 kJ/mol, ΔH = −80 kJ/mol, catalysed path with Ea = 85 kJ/mol" title="Figure 1: Potential energy diagram of an exothermic reaction: Reactants at 0 kJ/mol, Products at −80 kJ/mol, Ea = 150 kJ/mol, ΔH = −80 kJ/mol, catalysed path with Ea = 85 kJ/m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3000375"/>
                    </a:xfrm>
                    <a:prstGeom prst="rect">
                      <a:avLst/>
                    </a:prstGeom>
                  </pic:spPr>
                </pic:pic>
              </a:graphicData>
            </a:graphic>
          </wp:inline>
        </w:drawing>
      </w:r>
    </w:p>
    <w:p>
      <w:pPr>
        <w:pStyle w:val="ListParagraph"/>
        <w:numPr>
          <w:ilvl w:val="0"/>
          <w:numId w:val="2"/>
        </w:numPr>
      </w:pPr>
      <w:r>
        <w:t xml:space="preserve">A catalyst provides an alternate reaction pathway that requires less energy to initiate (lower activation energy). Molecules can overcome the lower energy barrier more easily, so more collisions result in successful reactions per unit time. The overall energy released (ΔH = −80 kJ/mol) stays the same because the reactants and products have not changed, only the route between them.</w:t>
      </w:r>
    </w:p>
    <w:p/>
    <w:p>
      <w:r>
        <w:rPr>
          <w:color w:val="888888"/>
          <w:sz w:val="16"/>
          <w:szCs w:val="16"/>
        </w:rPr>
        <w:t xml:space="preserve">AILI homework sheet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vedifgfnxdehemfvmq0a" Type="http://schemas.openxmlformats.org/officeDocument/2006/relationships/hyperlink" Target="https://goa-cc-uat-aili-app-001.azurewebsites.net/explore/node/23651" TargetMode="External"/><Relationship Id="rIdqkpz96q_hr1vmwptzkqrr" Type="http://schemas.openxmlformats.org/officeDocument/2006/relationships/hyperlink" Target="https://goa-cc-uat-aili-app-001.azurewebsites.net/explore/node/23653" TargetMode="External"/><Relationship Id="rIdnfwvuz1n82nysjxs6opxb" Type="http://schemas.openxmlformats.org/officeDocument/2006/relationships/hyperlink" Target="https://goa-cc-uat-aili-app-001.azurewebsites.net/explore/node/23654" TargetMode="External"/><Relationship Id="rIdi4qvnxh_blmwp1izs6kct" Type="http://schemas.openxmlformats.org/officeDocument/2006/relationships/hyperlink" Target="https://goa-cc-uat-aili-app-001.azurewebsites.net/explore/node/23650" TargetMode="External"/><Relationship Id="rId7" Type="http://schemas.openxmlformats.org/officeDocument/2006/relationships/image" Target="media/e48672d34a08cbdea54b07f9d0abe1507b00cc30.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Energy Diagrams: Exothermic Reactions and Catalysts</dc:title>
  <dc:creator>AILI</dc:creator>
  <cp:lastModifiedBy>Un-named</cp:lastModifiedBy>
  <cp:revision>1</cp:revision>
  <dcterms:created xsi:type="dcterms:W3CDTF">2026-10-04T22:19:06.195Z</dcterms:created>
  <dcterms:modified xsi:type="dcterms:W3CDTF">2026-10-04T22:19:06.195Z</dcterms:modified>
</cp:coreProperties>
</file>

<file path=docProps/custom.xml><?xml version="1.0" encoding="utf-8"?>
<Properties xmlns="http://schemas.openxmlformats.org/officeDocument/2006/custom-properties" xmlns:vt="http://schemas.openxmlformats.org/officeDocument/2006/docPropsVTypes"/>
</file>