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This worksheet addresses the labelling and analysis of energy diagrams, including reactants, products, enthalpy change and activation energy (</w:t>
      </w:r>
      <w:hyperlink w:history="1" r:id="rIduzhxvkik3sg0ehqsowvp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qrhvmilvzb6kdsadvzxp">
        <w:r>
          <w:rPr>
            <w:color w:val="1e3a8a"/>
            <w:u w:val="single"/>
          </w:rPr>
          <w:t xml:space="preserve">Outcome</w:t>
        </w:r>
      </w:hyperlink>
      <w:r>
        <w:t xml:space="preserve">). It also covers activation energy as an energy barrier and the role of catalysts in providing alternate reaction pathways (</w:t>
      </w:r>
      <w:hyperlink w:history="1" r:id="rId6snrbvysazt3llmpoimc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e5rkqoib1x3euq7dgup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Reading the diagram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Use the potential energy diagram above to answer the following.</w:t>
      </w:r>
    </w:p>
    <w:p>
      <w:pPr>
        <w:spacing w:after="120"/>
      </w:pPr>
      <w:r>
        <w:t xml:space="preserve">a) What is the potential energy of the reactants, in kJ/mol? ______</w:t>
      </w:r>
    </w:p>
    <w:p>
      <w:pPr>
        <w:spacing w:after="120"/>
      </w:pPr>
      <w:r>
        <w:t xml:space="preserve">b) What is the potential energy of the products, in kJ/mol? ______</w:t>
      </w:r>
    </w:p>
    <w:p>
      <w:pPr>
        <w:spacing w:after="120"/>
      </w:pPr>
      <w:r>
        <w:t xml:space="preserve">c) What is the value of the activation energy, Ea, for the uncatalysed reaction? ______</w:t>
      </w:r>
    </w:p>
    <w:p>
      <w:pPr>
        <w:spacing w:after="120"/>
      </w:pPr>
      <w:r>
        <w:t xml:space="preserve">d) What is the value of ΔH for this reaction? ______</w:t>
      </w:r>
    </w:p>
    <w:p>
      <w:pPr>
        <w:spacing w:after="120"/>
      </w:pPr>
      <w:r>
        <w:rPr>
          <w:b/>
          <w:bCs/>
        </w:rPr>
        <w:t xml:space="preserve">2. Classifying the reaction</w:t>
      </w:r>
    </w:p>
    <w:p>
      <w:pPr>
        <w:spacing w:after="120"/>
      </w:pPr>
      <w:r>
        <w:t xml:space="preserve">Based on the sign of ΔH found in Exercise 1, classify the reaction and justify your answer in one sentence.</w:t>
      </w:r>
    </w:p>
    <w:p>
      <w:pPr>
        <w:spacing w:after="120"/>
      </w:pPr>
      <w:r>
        <w:t xml:space="preserve">Classification: ______________________</w:t>
      </w:r>
    </w:p>
    <w:p>
      <w:pPr>
        <w:spacing w:after="120"/>
      </w:pPr>
      <w:r>
        <w:t xml:space="preserve">Justification: _______________________________________________________________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Multiple choice</w:t>
      </w:r>
    </w:p>
    <w:p>
      <w:pPr>
        <w:spacing w:after="120"/>
      </w:pPr>
      <w:r>
        <w:t xml:space="preserve">Select the best answer for each question.</w:t>
      </w:r>
    </w:p>
    <w:p>
      <w:pPr>
        <w:spacing w:after="120"/>
      </w:pPr>
      <w:r>
        <w:t xml:space="preserve">i) Activation energy is best defined as (</w:t>
      </w:r>
      <w:hyperlink w:history="1" r:id="rIdeim_hjhuhz_xlq45ovuu4">
        <w:r>
          <w:rPr>
            <w:color w:val="1e3a8a"/>
            <w:u w:val="single"/>
          </w:rPr>
          <w:t xml:space="preserve">Outcome</w:t>
        </w:r>
      </w:hyperlink>
      <w:r>
        <w:t xml:space="preserve">):</w:t>
      </w:r>
    </w:p>
    <w:p>
      <w:pPr>
        <w:spacing w:after="120"/>
      </w:pPr>
      <w:r>
        <w:t xml:space="preserve">A) the total energy released by a reaction</w:t>
      </w:r>
      <w:r>
        <w:br/>
        <w:t xml:space="preserve"/>
      </w:r>
      <w:r>
        <w:t xml:space="preserve">B) the energy barrier that must be overcome for a reaction to occur</w:t>
      </w:r>
      <w:r>
        <w:br/>
        <w:t xml:space="preserve"/>
      </w:r>
      <w:r>
        <w:t xml:space="preserve">C) the difference between reactant and product potential energy</w:t>
      </w:r>
      <w:r>
        <w:br/>
        <w:t xml:space="preserve"/>
      </w:r>
      <w:r>
        <w:t xml:space="preserve">D) the energy absorbed when bonds form</w:t>
      </w:r>
    </w:p>
    <w:p>
      <w:pPr>
        <w:spacing w:after="120"/>
      </w:pPr>
      <w:r>
        <w:t xml:space="preserve">ii) Compared to the uncatalysed pathway, the catalysed pathway in the diagram shows:</w:t>
      </w:r>
    </w:p>
    <w:p>
      <w:pPr>
        <w:spacing w:after="120"/>
      </w:pPr>
      <w:r>
        <w:t xml:space="preserve">A) a higher Ea and a higher ΔH</w:t>
      </w:r>
      <w:r>
        <w:br/>
        <w:t xml:space="preserve"/>
      </w:r>
      <w:r>
        <w:t xml:space="preserve">B) a lower Ea and the same ΔH</w:t>
      </w:r>
      <w:r>
        <w:br/>
        <w:t xml:space="preserve"/>
      </w:r>
      <w:r>
        <w:t xml:space="preserve">C) a lower Ea and a lower ΔH</w:t>
      </w:r>
      <w:r>
        <w:br/>
        <w:t xml:space="preserve"/>
      </w:r>
      <w:r>
        <w:t xml:space="preserve">D) the same Ea and a lower ΔH</w:t>
      </w:r>
    </w:p>
    <w:p>
      <w:pPr>
        <w:spacing w:after="120"/>
      </w:pPr>
      <w:r>
        <w:t xml:space="preserve">iii) A catalyst increases the rate of a reaction by (</w:t>
      </w:r>
      <w:hyperlink w:history="1" r:id="rIdjn8k5cjgwubhd5pmgay-w">
        <w:r>
          <w:rPr>
            <w:color w:val="1e3a8a"/>
            <w:u w:val="single"/>
          </w:rPr>
          <w:t xml:space="preserve">Outcome</w:t>
        </w:r>
      </w:hyperlink>
      <w:r>
        <w:t xml:space="preserve">):</w:t>
      </w:r>
    </w:p>
    <w:p>
      <w:pPr>
        <w:spacing w:after="120"/>
      </w:pPr>
      <w:r>
        <w:t xml:space="preserve">A) increasing the potential energy of the products</w:t>
      </w:r>
      <w:r>
        <w:br/>
        <w:t xml:space="preserve"/>
      </w:r>
      <w:r>
        <w:t xml:space="preserve">B) decreasing the potential energy of the reactants</w:t>
      </w:r>
      <w:r>
        <w:br/>
        <w:t xml:space="preserve"/>
      </w:r>
      <w:r>
        <w:t xml:space="preserve">C) providing an alternate pathway with a different activation energy, without changing the net energy involved</w:t>
      </w:r>
      <w:r>
        <w:br/>
        <w:t xml:space="preserve"/>
      </w:r>
      <w:r>
        <w:t xml:space="preserve">D) increasing the enthalpy change of the reaction</w:t>
      </w:r>
    </w:p>
    <w:p>
      <w:pPr>
        <w:spacing w:after="120"/>
      </w:pPr>
      <w:r>
        <w:rPr>
          <w:b/>
          <w:bCs/>
        </w:rPr>
        <w:t xml:space="preserve">4. Calculations using the figure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Using the values given in the figure, calculate the following. Show your work.</w:t>
      </w:r>
    </w:p>
    <w:p>
      <w:pPr>
        <w:spacing w:after="120"/>
      </w:pPr>
      <w:r>
        <w:t xml:space="preserve">a) Calculate ΔH using ΔH = potential energy of products − potential energy of reactants.</w:t>
      </w:r>
    </w:p>
    <w:p>
      <w:pPr>
        <w:spacing w:after="120"/>
      </w:pPr>
      <w:r>
        <w:t xml:space="preserve">Work: _______________________________________________________________</w:t>
      </w:r>
    </w:p>
    <w:p>
      <w:pPr>
        <w:spacing w:after="120"/>
      </w:pPr>
      <w:r>
        <w:t xml:space="preserve">ΔH = ______ kJ/mol</w:t>
      </w:r>
    </w:p>
    <w:p>
      <w:pPr>
        <w:spacing w:after="120"/>
      </w:pPr>
      <w:r>
        <w:t xml:space="preserve">b) Calculate the activation energy of the reverse reaction (products → reactants) for the uncatalysed pathway.</w:t>
      </w:r>
    </w:p>
    <w:p>
      <w:pPr>
        <w:spacing w:after="120"/>
      </w:pPr>
      <w:r>
        <w:t xml:space="preserve">Work: _______________________________________________________________</w:t>
      </w:r>
    </w:p>
    <w:p>
      <w:pPr>
        <w:spacing w:after="120"/>
      </w:pPr>
      <w:r>
        <w:t xml:space="preserve">Ea(reverse) = ______ kJ/mol</w:t>
      </w:r>
    </w:p>
    <w:p>
      <w:pPr>
        <w:spacing w:after="120"/>
      </w:pPr>
      <w:r>
        <w:t xml:space="preserve">c) Calculate how much lower the catalysed Ea is compared to the uncatalysed Ea.</w:t>
      </w:r>
    </w:p>
    <w:p>
      <w:pPr>
        <w:spacing w:after="120"/>
      </w:pPr>
      <w:r>
        <w:t xml:space="preserve">Work: _______________________________________________________________</w:t>
      </w:r>
    </w:p>
    <w:p>
      <w:pPr>
        <w:spacing w:after="120"/>
      </w:pPr>
      <w:r>
        <w:t xml:space="preserve">Difference = ______ kJ/mol</w:t>
      </w:r>
    </w:p>
    <w:p>
      <w:pPr>
        <w:spacing w:after="120"/>
      </w:pPr>
      <w:r>
        <w:rPr>
          <w:b/>
          <w:bCs/>
        </w:rPr>
        <w:t xml:space="preserve">5. Bonds, energy, and the catalyst's effect on ΔH</w:t>
      </w:r>
    </w:p>
    <w:p>
      <w:pPr>
        <w:spacing w:after="120"/>
      </w:pPr>
      <w:r>
        <w:t xml:space="preserve">Answer in complete sentences.</w:t>
      </w:r>
    </w:p>
    <w:p>
      <w:pPr>
        <w:spacing w:after="120"/>
      </w:pPr>
      <w:r>
        <w:t xml:space="preserve">a) Explain, referring to bond breaking and bond forming, why this reaction releases energy overall (</w:t>
      </w:r>
      <w:hyperlink w:history="1" r:id="rIdeeraf6fsvyackl-ty5dh2">
        <w:r>
          <w:rPr>
            <w:color w:val="1e3a8a"/>
            <w:u w:val="single"/>
          </w:rPr>
          <w:t xml:space="preserve">Outcome</w:t>
        </w:r>
      </w:hyperlink>
      <w:r>
        <w:t xml:space="preserve">). 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Explain why the value of ΔH is the same for both the catalysed and uncatalysed pathways, even though the catalysed pathway has a lower activation energy (</w:t>
      </w:r>
      <w:hyperlink w:history="1" r:id="rIdrvf5nqcs9fm82eqa9uqi0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Matching</w:t>
      </w:r>
    </w:p>
    <w:p>
      <w:pPr>
        <w:spacing w:after="120"/>
      </w:pPr>
      <w:r>
        <w:t xml:space="preserve">Match each term on the left with its correct description on the right by writing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Match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1. Activation energy (Ea)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The energy difference between products and reactants</w:t>
            </w:r>
          </w:p>
        </w:tc>
      </w:tr>
      <w:tr>
        <w:trPr>
          <w:tblHeader w:val="false"/>
        </w:trPr>
        <w:tc>
          <w:p>
            <w:r>
              <w:t xml:space="preserve">2. Enthalpy change (ΔH)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A substance that lowers Ea without being consumed</w:t>
            </w:r>
          </w:p>
        </w:tc>
      </w:tr>
      <w:tr>
        <w:trPr>
          <w:tblHeader w:val="false"/>
        </w:trPr>
        <w:tc>
          <w:p>
            <w:r>
              <w:t xml:space="preserve">3. Catalyst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The energy barrier that must be overcome for reactants to convert to products</w:t>
            </w:r>
          </w:p>
        </w:tc>
      </w:tr>
      <w:tr>
        <w:trPr>
          <w:tblHeader w:val="false"/>
        </w:trPr>
        <w:tc>
          <w:p>
            <w:r>
              <w:t xml:space="preserve">4. Exothermic reaction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A reaction in which the products have lower potential energy than the reactants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250 kJ/mol b) 150 kJ/mol c) 120 kJ/mol d) −100 kJ/mol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Exothermic, because ΔH is negative (−100 kJ/mol), meaning the products have lower potential energy than the reactants and energy is released to the surroundings (</w:t>
      </w:r>
      <w:hyperlink w:history="1" r:id="rIdjihou10rnms4brpxblej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i) B ii) B iii) C</w:t>
      </w:r>
    </w:p>
    <w:p>
      <w:pPr>
        <w:pStyle w:val="ListParagraph"/>
        <w:numPr>
          <w:ilvl w:val="0"/>
          <w:numId w:val="2"/>
        </w:numPr>
      </w:pPr>
      <w:r>
        <w:t xml:space="preserve">Figure 1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a) ΔH = 150 − 250 = −100 kJ/mol</w:t>
      </w:r>
      <w:r>
        <w:br/>
        <w:t xml:space="preserve"/>
      </w:r>
      <w:r>
        <w:t xml:space="preserve">b) Ea(reverse) = 250 − 150 = 100 kJ/mol (the reverse Ea is measured from products, 150 kJ/mol, up to the peak, 270 kJ/mol, giving 120 kJ/mol; accept either method provided the work shown is consistent, since the peak height above reactants is 120 kJ/mol and above products is 220 kJ/mol)</w:t>
      </w:r>
      <w:r>
        <w:br/>
        <w:t xml:space="preserve"/>
      </w:r>
      <w:r>
        <w:t xml:space="preserve">c) 120 − 60 = 60 kJ/mol</w:t>
      </w:r>
    </w:p>
    <w:p>
      <w:pPr>
        <w:pStyle w:val="ListParagraph"/>
        <w:numPr>
          <w:ilvl w:val="0"/>
          <w:numId w:val="2"/>
        </w:numPr>
      </w:pPr>
      <w:r>
        <w:t xml:space="preserve">a) Sample answer: Energy is required to break bonds in the reactants and energy is released when new bonds form in the products; since more energy is released forming product bonds than is absorbed breaking reactant bonds, the reaction releases energy overall (</w:t>
      </w:r>
      <w:hyperlink w:history="1" r:id="rIdhcskiik8tqnmiq_u1o_d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t xml:space="preserve">b) Sample answer: A catalyst provides an alternate pathway with a lower activation energy, but it does not change the potential energy of the reactants or products, so the net amount of energy released, ΔH, stays the same (</w:t>
      </w:r>
      <w:hyperlink w:history="1" r:id="rId6j7aiy24mpbgwo5fhnk5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1-C, 2-A, 3-B, 4-D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hxvkik3sg0ehqsowvpg" Type="http://schemas.openxmlformats.org/officeDocument/2006/relationships/hyperlink" Target="https://goa-cc-uat-aili-app-001.azurewebsites.net/explore/node/23651" TargetMode="External"/><Relationship Id="rIdxqrhvmilvzb6kdsadvzxp" Type="http://schemas.openxmlformats.org/officeDocument/2006/relationships/hyperlink" Target="https://goa-cc-uat-aili-app-001.azurewebsites.net/explore/node/23653" TargetMode="External"/><Relationship Id="rId6snrbvysazt3llmpoimco" Type="http://schemas.openxmlformats.org/officeDocument/2006/relationships/hyperlink" Target="https://goa-cc-uat-aili-app-001.azurewebsites.net/explore/node/23654" TargetMode="External"/><Relationship Id="rIdle5rkqoib1x3euq7dgupd" Type="http://schemas.openxmlformats.org/officeDocument/2006/relationships/hyperlink" Target="https://goa-cc-uat-aili-app-001.azurewebsites.net/explore/node/23652" TargetMode="External"/><Relationship Id="rIdeim_hjhuhz_xlq45ovuu4" Type="http://schemas.openxmlformats.org/officeDocument/2006/relationships/hyperlink" Target="https://goa-cc-uat-aili-app-001.azurewebsites.net/explore/node/23651" TargetMode="External"/><Relationship Id="rIdjn8k5cjgwubhd5pmgay-w" Type="http://schemas.openxmlformats.org/officeDocument/2006/relationships/hyperlink" Target="https://goa-cc-uat-aili-app-001.azurewebsites.net/explore/node/23654" TargetMode="External"/><Relationship Id="rIdeeraf6fsvyackl-ty5dh2" Type="http://schemas.openxmlformats.org/officeDocument/2006/relationships/hyperlink" Target="https://goa-cc-uat-aili-app-001.azurewebsites.net/explore/node/23652" TargetMode="External"/><Relationship Id="rIdrvf5nqcs9fm82eqa9uqi0" Type="http://schemas.openxmlformats.org/officeDocument/2006/relationships/hyperlink" Target="https://goa-cc-uat-aili-app-001.azurewebsites.net/explore/node/23654" TargetMode="External"/><Relationship Id="rIdjihou10rnms4brpxblej2" Type="http://schemas.openxmlformats.org/officeDocument/2006/relationships/hyperlink" Target="https://goa-cc-uat-aili-app-001.azurewebsites.net/explore/node/23643" TargetMode="External"/><Relationship Id="rIdhcskiik8tqnmiq_u1o_do" Type="http://schemas.openxmlformats.org/officeDocument/2006/relationships/hyperlink" Target="https://goa-cc-uat-aili-app-001.azurewebsites.net/explore/node/23652" TargetMode="External"/><Relationship Id="rId6j7aiy24mpbgwo5fhnk5h" Type="http://schemas.openxmlformats.org/officeDocument/2006/relationships/hyperlink" Target="https://goa-cc-uat-aili-app-001.azurewebsites.net/explore/node/23654" TargetMode="External"/><Relationship Id="rId7" Type="http://schemas.openxmlformats.org/officeDocument/2006/relationships/image" Target="media/9bc31fb943749cb5362ed219475370afc1792f2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2026-10-04T23:25:05.434Z</dcterms:created>
  <dcterms:modified xsi:type="dcterms:W3CDTF">2026-10-04T23:25:05.434Z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