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Quiz: La lecture et la compréhension</w:t>
      </w:r>
    </w:p>
    <w:p>
      <w:pPr>
        <w:spacing w:after="120"/>
      </w:pPr>
      <w:r>
        <w:rPr>
          <w:i/>
          <w:iCs/>
        </w:rPr>
        <w:t xml:space="preserve">Temps: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Lis chaque question avec attention. Réponds du mieux que tu peux. Si tu ne connais pas un mot, demande à ton enseignant ou ton enseignante de l'expliquer.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Quel comportement aide à mieux comprendre un message pendant l'écoute?</w:t>
      </w:r>
      <w:r>
        <w:br/>
        <w:t xml:space="preserve"/>
      </w:r>
      <w:r>
        <w:t xml:space="preserve">A) Regarder ailleurs</w:t>
      </w:r>
      <w:r>
        <w:br/>
        <w:t xml:space="preserve"/>
      </w:r>
      <w:r>
        <w:t xml:space="preserve">B) Faire des liens avec ce qu'on connait déjà</w:t>
      </w:r>
      <w:r>
        <w:br/>
        <w:t xml:space="preserve"/>
      </w:r>
      <w:r>
        <w:t xml:space="preserve">C) Parler sans arrêter</w:t>
      </w:r>
      <w:r>
        <w:br/>
        <w:t xml:space="preserve"/>
      </w:r>
      <w:r>
        <w:t xml:space="preserve">D) Fermer les yeux</w:t>
      </w:r>
      <w:r>
        <w:br/>
        <w:t xml:space="preserve"/>
      </w:r>
      <w:r>
        <w:t xml:space="preserve">(</w:t>
      </w:r>
      <w:hyperlink w:history="1" r:id="rId0m9ww8mr6iv2pwgai7ljm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Pourquoi demande-t-on des clarifications (des explications de plus) quand on écoute quelqu'un? (</w:t>
      </w:r>
      <w:hyperlink w:history="1" r:id="rIdxomu3azoduwc4eakdssq-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Vrai ou faux: dans un cercle de la parole, la contribution de chaque personne compte autant que les autres. (</w:t>
      </w:r>
      <w:hyperlink w:history="1" r:id="rIdnuyb9zctocuibovoopukd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Quelles sont les deux langues officielles du Canada?</w:t>
      </w:r>
      <w:r>
        <w:br/>
        <w:t xml:space="preserve"/>
      </w:r>
      <w:r>
        <w:t xml:space="preserve">A) Français et espagnol</w:t>
      </w:r>
      <w:r>
        <w:br/>
        <w:t xml:space="preserve"/>
      </w:r>
      <w:r>
        <w:t xml:space="preserve">B) Anglais et espagnol</w:t>
      </w:r>
      <w:r>
        <w:br/>
        <w:t xml:space="preserve"/>
      </w:r>
      <w:r>
        <w:t xml:space="preserve">C) Français et anglais</w:t>
      </w:r>
      <w:r>
        <w:br/>
        <w:t xml:space="preserve"/>
      </w:r>
      <w:r>
        <w:t xml:space="preserve">D) Français et allemand</w:t>
      </w:r>
      <w:r>
        <w:br/>
        <w:t xml:space="preserve"/>
      </w:r>
      <w:r>
        <w:t xml:space="preserve">(</w:t>
      </w:r>
      <w:hyperlink w:history="1" r:id="rIdzxeaapgdu8f7m2xa00eja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Si un cercle de la parole compte 8 personnes et que chacune parle pendant 2 minutes, combien de minutes au total seront utilisées pour que tout le monde parle? (</w:t>
      </w:r>
      <w:hyperlink w:history="1" r:id="rIdexc59ljkoj9uih5orncgq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Nomme une règle de la conversation qui aide à bien parler avec une autre personne. (</w:t>
      </w:r>
      <w:hyperlink w:history="1" r:id="rIdqqu-lij1qw2cdkbyboxc3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y-cldvhmqnnmtyhc8vtzq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tmkf7dv4d382rzmafoloc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xcsl3aubse0btuqvxjzbf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nglqysxemyoj6hvnoddrt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6zrdclm7gibuius5irbw6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8y1wn9hxtunpg7u3x1heg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Faire des liens avec ce qu'on connait déjà. Ce comportement d'écoute active aide à comprendre un message (</w:t>
      </w:r>
      <w:hyperlink w:history="1" r:id="rId7nbugl1ree5bdfhndids3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On demande des clarifications pour éliminer les malentendus (les confusions) qui pourraient nuire à la compréhension (</w:t>
      </w:r>
      <w:hyperlink w:history="1" r:id="rIdi0emdocirayym4arjhx1g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Vrai. Dans un cercle de la parole, chaque contribution a une importance égale (</w:t>
      </w:r>
      <w:hyperlink w:history="1" r:id="rIdprteazlytb7bnwn8ecjmy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C) Français et anglais. Ce sont les deux langues officielles du Canada (</w:t>
      </w:r>
      <w:hyperlink w:history="1" r:id="rIdylnpmfjtcm7ii9mapyfwf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Multiplier 8 personnes par 2 minutes chacune donne 16 minutes au total (</w:t>
      </w:r>
      <w:hyperlink w:history="1" r:id="rIdfyyjhbwsicsudkrcgbn0h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Exemple de réponse acceptable : écouter sans interrompre, regarder la personne qui parle, ou attendre son tour de parole (réponses variées acceptées).</w:t>
      </w:r>
    </w:p>
    <w:p/>
    <w:p>
      <w:r>
        <w:rPr>
          <w:color w:val="888888"/>
          <w:sz w:val="16"/>
          <w:szCs w:val="16"/>
        </w:rPr>
        <w:t xml:space="preserve">AILI quiz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9ww8mr6iv2pwgai7ljm" Type="http://schemas.openxmlformats.org/officeDocument/2006/relationships/hyperlink" Target="https://goa-cc-uat-aili-app-001.azurewebsites.net/explore/node/11832" TargetMode="External"/><Relationship Id="rIdxomu3azoduwc4eakdssq-" Type="http://schemas.openxmlformats.org/officeDocument/2006/relationships/hyperlink" Target="https://goa-cc-uat-aili-app-001.azurewebsites.net/explore/node/11832" TargetMode="External"/><Relationship Id="rIdnuyb9zctocuibovoopukd" Type="http://schemas.openxmlformats.org/officeDocument/2006/relationships/hyperlink" Target="https://goa-cc-uat-aili-app-001.azurewebsites.net/explore/node/11832" TargetMode="External"/><Relationship Id="rIdzxeaapgdu8f7m2xa00eja" Type="http://schemas.openxmlformats.org/officeDocument/2006/relationships/hyperlink" Target="https://goa-cc-uat-aili-app-001.azurewebsites.net/explore/node/11832" TargetMode="External"/><Relationship Id="rIdexc59ljkoj9uih5orncgq" Type="http://schemas.openxmlformats.org/officeDocument/2006/relationships/hyperlink" Target="https://goa-cc-uat-aili-app-001.azurewebsites.net/explore/node/11832" TargetMode="External"/><Relationship Id="rIdqqu-lij1qw2cdkbyboxc3" Type="http://schemas.openxmlformats.org/officeDocument/2006/relationships/hyperlink" Target="https://goa-cc-uat-aili-app-001.azurewebsites.net/explore/node/11832" TargetMode="External"/><Relationship Id="rIdy-cldvhmqnnmtyhc8vtzq" Type="http://schemas.openxmlformats.org/officeDocument/2006/relationships/hyperlink" Target="https://goa-cc-uat-aili-app-001.azurewebsites.net/explore/node/11832" TargetMode="External"/><Relationship Id="rIdtmkf7dv4d382rzmafoloc" Type="http://schemas.openxmlformats.org/officeDocument/2006/relationships/hyperlink" Target="https://goa-cc-uat-aili-app-001.azurewebsites.net/explore/node/11832" TargetMode="External"/><Relationship Id="rIdxcsl3aubse0btuqvxjzbf" Type="http://schemas.openxmlformats.org/officeDocument/2006/relationships/hyperlink" Target="https://goa-cc-uat-aili-app-001.azurewebsites.net/explore/node/11832" TargetMode="External"/><Relationship Id="rIdnglqysxemyoj6hvnoddrt" Type="http://schemas.openxmlformats.org/officeDocument/2006/relationships/hyperlink" Target="https://goa-cc-uat-aili-app-001.azurewebsites.net/explore/node/11832" TargetMode="External"/><Relationship Id="rId6zrdclm7gibuius5irbw6" Type="http://schemas.openxmlformats.org/officeDocument/2006/relationships/hyperlink" Target="https://goa-cc-uat-aili-app-001.azurewebsites.net/explore/node/11832" TargetMode="External"/><Relationship Id="rId8y1wn9hxtunpg7u3x1heg" Type="http://schemas.openxmlformats.org/officeDocument/2006/relationships/hyperlink" Target="https://goa-cc-uat-aili-app-001.azurewebsites.net/explore/node/11832" TargetMode="External"/><Relationship Id="rId7nbugl1ree5bdfhndids3" Type="http://schemas.openxmlformats.org/officeDocument/2006/relationships/hyperlink" Target="https://goa-cc-uat-aili-app-001.azurewebsites.net/explore/node/11832" TargetMode="External"/><Relationship Id="rIdi0emdocirayym4arjhx1g" Type="http://schemas.openxmlformats.org/officeDocument/2006/relationships/hyperlink" Target="https://goa-cc-uat-aili-app-001.azurewebsites.net/explore/node/11832" TargetMode="External"/><Relationship Id="rIdprteazlytb7bnwn8ecjmy" Type="http://schemas.openxmlformats.org/officeDocument/2006/relationships/hyperlink" Target="https://goa-cc-uat-aili-app-001.azurewebsites.net/explore/node/11832" TargetMode="External"/><Relationship Id="rIdylnpmfjtcm7ii9mapyfwf" Type="http://schemas.openxmlformats.org/officeDocument/2006/relationships/hyperlink" Target="https://goa-cc-uat-aili-app-001.azurewebsites.net/explore/node/11832" TargetMode="External"/><Relationship Id="rIdfyyjhbwsicsudkrcgbn0h" Type="http://schemas.openxmlformats.org/officeDocument/2006/relationships/hyperlink" Target="https://goa-cc-uat-aili-app-001.azurewebsites.net/explore/node/11832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: La lecture et la compréhension</dc:title>
  <dc:creator>AILI</dc:creator>
  <cp:lastModifiedBy>Un-named</cp:lastModifiedBy>
  <cp:revision>1</cp:revision>
  <dcterms:created xsi:type="dcterms:W3CDTF">2026-10-04T04:02:36.859Z</dcterms:created>
  <dcterms:modified xsi:type="dcterms:W3CDTF">2026-10-04T04:02:36.859Z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