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 Crossword</w:t>
      </w:r>
    </w:p>
    <w:p>
      <w:pPr>
        <w:spacing w:after="120"/>
      </w:pPr>
      <w:r>
        <w:t xml:space="preserve">Grade 4 students learn to compare fractions, find equivalent fractions, and simplify a fraction by dividing the numerator and denominator by a common factor (</w:t>
      </w:r>
      <w:hyperlink w:history="1" r:id="rId4th9pdam9emtxxh4wdomk">
        <w:r>
          <w:rPr>
            <w:color w:val="1e3a8a"/>
            <w:u w:val="single"/>
          </w:rPr>
          <w:t xml:space="preserve">Outcome</w:t>
        </w:r>
      </w:hyperlink>
      <w:r>
        <w:t xml:space="preserve">, </w:t>
      </w:r>
      <w:hyperlink w:history="1" r:id="rIdi65j-pke6ptqeqgf-zolq">
        <w:r>
          <w:rPr>
            <w:color w:val="1e3a8a"/>
            <w:u w:val="single"/>
          </w:rPr>
          <w:t xml:space="preserve">Details</w:t>
        </w:r>
      </w:hyperlink>
      <w:r>
        <w:t xml:space="preserve">). They also connect fractions, decimals, and percentages that represent the same part-whole relationship (</w:t>
      </w:r>
      <w:hyperlink w:history="1" r:id="rIdeeeibxeqkrepzbxi5wx1e">
        <w:r>
          <w:rPr>
            <w:color w:val="1e3a8a"/>
            <w:u w:val="single"/>
          </w:rPr>
          <w:t xml:space="preserve">Outcome</w:t>
        </w:r>
      </w:hyperlink>
      <w:r>
        <w:t xml:space="preserve">, </w:t>
      </w:r>
      <w:hyperlink w:history="1" r:id="rId6_ic8b9oqorgeowy1qucx">
        <w:r>
          <w:rPr>
            <w:color w:val="1e3a8a"/>
            <w:u w:val="single"/>
          </w:rPr>
          <w:t xml:space="preserve">Details</w:t>
        </w:r>
      </w:hyperlink>
      <w:r>
        <w:t xml:space="preserve">), and use place value to read and compare decimal numbers (</w:t>
      </w:r>
      <w:hyperlink w:history="1" r:id="rId4csiooyiza0omcktgdw92">
        <w:r>
          <w:rPr>
            <w:color w:val="1e3a8a"/>
            <w:u w:val="single"/>
          </w:rPr>
          <w:t xml:space="preserve">Outcome</w:t>
        </w:r>
      </w:hyperlink>
      <w:r>
        <w:t xml:space="preserve">, </w:t>
      </w:r>
      <w:hyperlink w:history="1" r:id="rIdmw__4m5nyckpfrqz0lotx">
        <w:r>
          <w:rPr>
            <w:color w:val="1e3a8a"/>
            <w:u w:val="single"/>
          </w:rPr>
          <w:t xml:space="preserve">Details</w:t>
        </w:r>
      </w:hyperlink>
      <w:r>
        <w:t xml:space="preserve">). This crossword reviews the vocabulary you need for all of that work: words like NUMERATOR, DECIMAL, EQUIVALENT, and PERCENTAGE.</w:t>
      </w:r>
    </w:p>
    <w:p>
      <w:pPr>
        <w:pStyle w:val="Heading2"/>
      </w:pPr>
      <w:r>
        <w:t xml:space="preserve">How to play</w:t>
      </w:r>
    </w:p>
    <w:p>
      <w:pPr>
        <w:spacing w:after="120"/>
      </w:pPr>
      <w:r>
        <w:t xml:space="preserve">Read each clue below and figure out which math word fits. Write your answer in the grid, one letter per box, matching the row or column shown by the clue's number. Across answers go left to right. Down answers go top to bottom. Some letters are shared between crossing words, so if you get stuck on one clue, a crossing word might give you a helpful letter. Work through the easier clues first, then use those letters to help you solve the trickier ones.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number that uses a point to show parts smaller than one whole. (7)</w:t>
      </w:r>
    </w:p>
    <w:p>
      <w:pPr>
        <w:pStyle w:val="ListParagraph"/>
        <w:numPr>
          <w:ilvl w:val="0"/>
          <w:numId w:val="2"/>
        </w:numPr>
      </w:pPr>
      <w:r>
        <w:t xml:space="preserve">A number that represents part of a whole, written with a top and bottom number. (8)</w:t>
      </w:r>
    </w:p>
    <w:p>
      <w:pPr>
        <w:pStyle w:val="ListParagraph"/>
        <w:numPr>
          <w:ilvl w:val="0"/>
          <w:numId w:val="2"/>
        </w:numPr>
      </w:pPr>
      <w:r>
        <w:t xml:space="preserve">Two fractions that represent the same amount even though they look different. (10)</w:t>
      </w:r>
    </w:p>
    <w:p>
      <w:pPr>
        <w:pStyle w:val="ListParagraph"/>
        <w:numPr>
          <w:ilvl w:val="0"/>
          <w:numId w:val="2"/>
        </w:numPr>
      </w:pPr>
      <w:r>
        <w:t xml:space="preserve">To divide something into equal parts. (9)</w:t>
      </w:r>
    </w:p>
    <w:p>
      <w:pPr>
        <w:pStyle w:val="Heading3"/>
      </w:pPr>
      <w:r>
        <w:t xml:space="preserve">Down</w:t>
      </w:r>
    </w:p>
    <w:p>
      <w:pPr>
        <w:pStyle w:val="ListParagraph"/>
        <w:numPr>
          <w:ilvl w:val="0"/>
          <w:numId w:val="2"/>
        </w:numPr>
      </w:pPr>
      <w:r>
        <w:t xml:space="preserve">A way to show a part of a whole using the symbol % and the number 100. (10)</w:t>
      </w:r>
    </w:p>
    <w:p>
      <w:pPr>
        <w:pStyle w:val="ListParagraph"/>
        <w:numPr>
          <w:ilvl w:val="0"/>
          <w:numId w:val="2"/>
        </w:numPr>
      </w:pPr>
      <w:r>
        <w:t xml:space="preserve">The top number in a fraction that tells how many equal parts you have. (9)</w:t>
      </w:r>
    </w:p>
    <w:p>
      <w:pPr>
        <w:pStyle w:val="ListParagraph"/>
        <w:numPr>
          <w:ilvl w:val="0"/>
          <w:numId w:val="2"/>
        </w:numPr>
      </w:pPr>
      <w:r>
        <w:t xml:space="preserve">To reduce a fraction to its smallest form by dividing the top and bottom by the same number. (8)</w:t>
      </w:r>
    </w:p>
    <w:p>
      <w:pPr>
        <w:pStyle w:val="ListParagraph"/>
        <w:numPr>
          <w:ilvl w:val="0"/>
          <w:numId w:val="2"/>
        </w:numPr>
      </w:pPr>
      <w:r>
        <w:t xml:space="preserve">To look at two fractions or decimals and decide which is larger, smaller, or if they are equal. (7)</w:t>
      </w:r>
    </w:p>
    <w:p>
      <w:pPr>
        <w:pStyle w:val="Heading2"/>
      </w:pPr>
      <w:r>
        <w:t xml:space="preserve">Answer key</w:t>
      </w:r>
    </w:p>
    <w:p>
      <w:pPr>
        <w:pStyle w:val="ListParagraph"/>
        <w:numPr>
          <w:ilvl w:val="0"/>
          <w:numId w:val="1"/>
        </w:numPr>
      </w:pPr>
      <w:r>
        <w:rPr>
          <w:b/>
          <w:bCs/>
        </w:rPr>
        <w:t xml:space="preserve">1 down</w:t>
      </w:r>
      <w:r>
        <w:t xml:space="preserve">: PERCENTAGE</w:t>
      </w:r>
    </w:p>
    <w:p>
      <w:pPr>
        <w:pStyle w:val="ListParagraph"/>
        <w:numPr>
          <w:ilvl w:val="0"/>
          <w:numId w:val="1"/>
        </w:numPr>
      </w:pPr>
      <w:r>
        <w:rPr>
          <w:b/>
          <w:bCs/>
        </w:rPr>
        <w:t xml:space="preserve">2 across</w:t>
      </w:r>
      <w:r>
        <w:t xml:space="preserve">: DECIMAL</w:t>
      </w:r>
    </w:p>
    <w:p>
      <w:pPr>
        <w:pStyle w:val="ListParagraph"/>
        <w:numPr>
          <w:ilvl w:val="0"/>
          <w:numId w:val="1"/>
        </w:numPr>
      </w:pPr>
      <w:r>
        <w:rPr>
          <w:b/>
          <w:bCs/>
        </w:rPr>
        <w:t xml:space="preserve">3 across</w:t>
      </w:r>
      <w:r>
        <w:t xml:space="preserve">: FRACTION</w:t>
      </w:r>
    </w:p>
    <w:p>
      <w:pPr>
        <w:pStyle w:val="ListParagraph"/>
        <w:numPr>
          <w:ilvl w:val="0"/>
          <w:numId w:val="1"/>
        </w:numPr>
      </w:pPr>
      <w:r>
        <w:rPr>
          <w:b/>
          <w:bCs/>
        </w:rPr>
        <w:t xml:space="preserve">4 across</w:t>
      </w:r>
      <w:r>
        <w:t xml:space="preserve">: EQUIVALENT</w:t>
      </w:r>
    </w:p>
    <w:p>
      <w:pPr>
        <w:pStyle w:val="ListParagraph"/>
        <w:numPr>
          <w:ilvl w:val="0"/>
          <w:numId w:val="1"/>
        </w:numPr>
      </w:pPr>
      <w:r>
        <w:rPr>
          <w:b/>
          <w:bCs/>
        </w:rPr>
        <w:t xml:space="preserve">5 down</w:t>
      </w:r>
      <w:r>
        <w:t xml:space="preserve">: NUMERATOR</w:t>
      </w:r>
    </w:p>
    <w:p>
      <w:pPr>
        <w:pStyle w:val="ListParagraph"/>
        <w:numPr>
          <w:ilvl w:val="0"/>
          <w:numId w:val="1"/>
        </w:numPr>
      </w:pPr>
      <w:r>
        <w:rPr>
          <w:b/>
          <w:bCs/>
        </w:rPr>
        <w:t xml:space="preserve">6 down</w:t>
      </w:r>
      <w:r>
        <w:t xml:space="preserve">: SIMPLIFY</w:t>
      </w:r>
    </w:p>
    <w:p>
      <w:pPr>
        <w:pStyle w:val="ListParagraph"/>
        <w:numPr>
          <w:ilvl w:val="0"/>
          <w:numId w:val="1"/>
        </w:numPr>
      </w:pPr>
      <w:r>
        <w:rPr>
          <w:b/>
          <w:bCs/>
        </w:rPr>
        <w:t xml:space="preserve">7 down</w:t>
      </w:r>
      <w:r>
        <w:t xml:space="preserve">: COMPARE</w:t>
      </w:r>
    </w:p>
    <w:p>
      <w:pPr>
        <w:pStyle w:val="ListParagraph"/>
        <w:numPr>
          <w:ilvl w:val="0"/>
          <w:numId w:val="1"/>
        </w:numPr>
      </w:pPr>
      <w:r>
        <w:rPr>
          <w:b/>
          <w:bCs/>
        </w:rPr>
        <w:t xml:space="preserve">8 across</w:t>
      </w:r>
      <w:r>
        <w:t xml:space="preserve">: PARTITION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th9pdam9emtxxh4wdomk" Type="http://schemas.openxmlformats.org/officeDocument/2006/relationships/hyperlink" Target="https://goa-cc-uat-aili-app-001.azurewebsites.net/explore/node/30051" TargetMode="External"/><Relationship Id="rIdi65j-pke6ptqeqgf-zolq" Type="http://schemas.openxmlformats.org/officeDocument/2006/relationships/hyperlink" Target="https://goa-cc-uat-aili-app-001.azurewebsites.net/explore/node/30053" TargetMode="External"/><Relationship Id="rIdeeeibxeqkrepzbxi5wx1e" Type="http://schemas.openxmlformats.org/officeDocument/2006/relationships/hyperlink" Target="https://goa-cc-uat-aili-app-001.azurewebsites.net/explore/node/30061" TargetMode="External"/><Relationship Id="rId6_ic8b9oqorgeowy1qucx" Type="http://schemas.openxmlformats.org/officeDocument/2006/relationships/hyperlink" Target="https://goa-cc-uat-aili-app-001.azurewebsites.net/explore/node/30063" TargetMode="External"/><Relationship Id="rId4csiooyiza0omcktgdw92" Type="http://schemas.openxmlformats.org/officeDocument/2006/relationships/hyperlink" Target="https://goa-cc-uat-aili-app-001.azurewebsites.net/explore/node/30027" TargetMode="External"/><Relationship Id="rIdmw__4m5nyckpfrqz0lotx" Type="http://schemas.openxmlformats.org/officeDocument/2006/relationships/hyperlink" Target="https://goa-cc-uat-aili-app-001.azurewebsites.net/explore/node/30029"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 Crossword</dc:title>
  <dc:creator>AILI</dc:creator>
  <cp:lastModifiedBy>Un-named</cp:lastModifiedBy>
  <cp:revision>1</cp:revision>
  <dcterms:created xsi:type="dcterms:W3CDTF">2026-10-04T09:10:03.371Z</dcterms:created>
  <dcterms:modified xsi:type="dcterms:W3CDTF">2026-10-04T09:10:03.371Z</dcterms:modified>
</cp:coreProperties>
</file>

<file path=docProps/custom.xml><?xml version="1.0" encoding="utf-8"?>
<Properties xmlns="http://schemas.openxmlformats.org/officeDocument/2006/custom-properties" xmlns:vt="http://schemas.openxmlformats.org/officeDocument/2006/docPropsVTypes"/>
</file>